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94" w:rsidRPr="005F529F" w:rsidRDefault="006832D1" w:rsidP="00E0503D">
      <w:pPr>
        <w:rPr>
          <w:rFonts w:asciiTheme="minorBidi" w:hAnsiTheme="minorBidi" w:cs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ثانوية</w:t>
      </w:r>
      <w:bookmarkStart w:id="0" w:name="_GoBack"/>
      <w:bookmarkEnd w:id="0"/>
      <w:r w:rsidR="009E4794" w:rsidRPr="005F529F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 xml:space="preserve">المادة :علوم </w:t>
      </w:r>
      <w:r w:rsidR="001236A4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ال</w:t>
      </w:r>
      <w:r w:rsidR="001236A4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طبيع</w:t>
      </w:r>
      <w:r w:rsidR="009E4794" w:rsidRPr="005F529F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ة</w:t>
      </w:r>
      <w:r w:rsidR="001236A4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 xml:space="preserve"> والحياة</w:t>
      </w:r>
    </w:p>
    <w:p w:rsidR="009E4794" w:rsidRDefault="009E4794" w:rsidP="00AD01ED">
      <w:pPr>
        <w:rPr>
          <w:rFonts w:cs="Arabic Transparent"/>
          <w:b/>
          <w:bCs/>
          <w:sz w:val="26"/>
          <w:szCs w:val="26"/>
          <w:rtl/>
          <w:lang w:bidi="ar-DZ"/>
        </w:rPr>
      </w:pPr>
      <w:proofErr w:type="gramStart"/>
      <w:r w:rsidRPr="005F529F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السنة</w:t>
      </w:r>
      <w:proofErr w:type="gramEnd"/>
      <w:r w:rsidRPr="005F529F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 xml:space="preserve"> الدراسية:    </w:t>
      </w:r>
      <w:r w:rsidR="00AD01ED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4</w:t>
      </w:r>
      <w:r w:rsidR="00E0503D" w:rsidRPr="005F529F">
        <w:rPr>
          <w:rFonts w:asciiTheme="minorBidi" w:hAnsiTheme="minorBidi" w:cstheme="minorBidi"/>
          <w:b/>
          <w:bCs/>
          <w:sz w:val="28"/>
          <w:szCs w:val="28"/>
          <w:lang w:bidi="ar-DZ"/>
        </w:rPr>
        <w:t>20</w:t>
      </w:r>
      <w:r w:rsidR="001236A4">
        <w:rPr>
          <w:rFonts w:asciiTheme="minorBidi" w:hAnsiTheme="minorBidi" w:cstheme="minorBidi"/>
          <w:b/>
          <w:bCs/>
          <w:sz w:val="28"/>
          <w:szCs w:val="28"/>
          <w:lang w:bidi="ar-DZ"/>
        </w:rPr>
        <w:t>1</w:t>
      </w:r>
      <w:r w:rsidR="00AD01ED">
        <w:rPr>
          <w:rFonts w:asciiTheme="minorBidi" w:hAnsiTheme="minorBidi" w:cstheme="minorBidi"/>
          <w:b/>
          <w:bCs/>
          <w:sz w:val="28"/>
          <w:szCs w:val="28"/>
          <w:lang w:bidi="ar-DZ"/>
        </w:rPr>
        <w:t>5</w:t>
      </w:r>
      <w:r w:rsidR="00E0503D" w:rsidRPr="005F529F">
        <w:rPr>
          <w:rFonts w:asciiTheme="minorBidi" w:hAnsiTheme="minorBidi" w:cstheme="minorBidi"/>
          <w:b/>
          <w:bCs/>
          <w:sz w:val="28"/>
          <w:szCs w:val="28"/>
          <w:lang w:bidi="ar-DZ"/>
        </w:rPr>
        <w:t>/20</w:t>
      </w:r>
      <w:r w:rsidR="001236A4">
        <w:rPr>
          <w:rFonts w:asciiTheme="minorBidi" w:hAnsiTheme="minorBidi" w:cstheme="minorBidi"/>
          <w:b/>
          <w:bCs/>
          <w:sz w:val="28"/>
          <w:szCs w:val="28"/>
          <w:lang w:bidi="ar-DZ"/>
        </w:rPr>
        <w:t>1</w:t>
      </w:r>
      <w:r w:rsidR="001236A4" w:rsidRPr="000D64D5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ا</w:t>
      </w:r>
      <w:r w:rsidR="001236A4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لتوزيع السن</w:t>
      </w:r>
      <w:r w:rsidR="001236A4" w:rsidRPr="000D64D5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وي</w:t>
      </w:r>
      <w:r w:rsidR="001236A4">
        <w:rPr>
          <w:rFonts w:ascii="Arial" w:hAnsi="Arial" w:cs="Arial"/>
          <w:b/>
          <w:bCs/>
          <w:sz w:val="36"/>
          <w:szCs w:val="36"/>
          <w:rtl/>
          <w:lang w:val="fr-FR" w:bidi="ar-DZ"/>
        </w:rPr>
        <w:t xml:space="preserve"> لمنهاج علوم الطبيع</w:t>
      </w:r>
      <w:r w:rsidR="001236A4" w:rsidRPr="000D64D5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ة</w:t>
      </w:r>
      <w:r w:rsidR="001236A4">
        <w:rPr>
          <w:rFonts w:ascii="Arial" w:hAnsi="Arial" w:cs="Arial" w:hint="cs"/>
          <w:b/>
          <w:bCs/>
          <w:sz w:val="36"/>
          <w:szCs w:val="36"/>
          <w:rtl/>
          <w:lang w:val="fr-FR" w:bidi="ar-DZ"/>
        </w:rPr>
        <w:t xml:space="preserve"> والحياة                      </w:t>
      </w:r>
      <w:r w:rsidRPr="005F529F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المستوى:</w:t>
      </w:r>
      <w:r w:rsidR="00E0503D" w:rsidRPr="005F529F">
        <w:rPr>
          <w:rFonts w:asciiTheme="minorBidi" w:hAnsiTheme="minorBidi" w:cstheme="minorBidi"/>
          <w:b/>
          <w:bCs/>
          <w:sz w:val="28"/>
          <w:szCs w:val="28"/>
          <w:lang w:bidi="ar-DZ"/>
        </w:rPr>
        <w:t>2</w:t>
      </w:r>
      <w:r w:rsidRPr="005F529F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 xml:space="preserve"> علوم تجريبية</w:t>
      </w:r>
    </w:p>
    <w:tbl>
      <w:tblPr>
        <w:tblStyle w:val="Grilledutableau"/>
        <w:bidiVisual/>
        <w:tblW w:w="15870" w:type="dxa"/>
        <w:tblBorders>
          <w:bottom w:val="none" w:sz="0" w:space="0" w:color="auto"/>
        </w:tblBorders>
        <w:tblLayout w:type="fixed"/>
        <w:tblLook w:val="01E0"/>
      </w:tblPr>
      <w:tblGrid>
        <w:gridCol w:w="1070"/>
        <w:gridCol w:w="4110"/>
        <w:gridCol w:w="3969"/>
        <w:gridCol w:w="3828"/>
        <w:gridCol w:w="2893"/>
      </w:tblGrid>
      <w:tr w:rsidR="00AD01ED" w:rsidRPr="005B7174" w:rsidTr="00AD01ED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922" w:rsidRPr="005B7174" w:rsidRDefault="00E04922" w:rsidP="00E04922">
            <w:pPr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B717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الأسابيع</w:t>
            </w:r>
            <w:proofErr w:type="gramEnd"/>
          </w:p>
          <w:p w:rsidR="009E4794" w:rsidRPr="005B7174" w:rsidRDefault="004E4165" w:rsidP="00E04922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الشهر  </w:t>
            </w:r>
            <w:proofErr w:type="gram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center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 xml:space="preserve"> الأول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 xml:space="preserve"> الثاني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 xml:space="preserve"> الثالث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 الرابع</w:t>
            </w:r>
          </w:p>
        </w:tc>
      </w:tr>
      <w:tr w:rsidR="00AD01ED" w:rsidRPr="005B7174" w:rsidTr="00AD01ED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165" w:rsidRPr="005B7174" w:rsidRDefault="004E4165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سبتمبر</w:t>
            </w:r>
            <w:proofErr w:type="gram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65" w:rsidRPr="005B7174" w:rsidRDefault="004E4165">
            <w:pPr>
              <w:jc w:val="center"/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</w:p>
          <w:p w:rsidR="004E4165" w:rsidRPr="005B7174" w:rsidRDefault="00BC46C5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عطــــل</w:t>
            </w:r>
            <w:r>
              <w:rPr>
                <w:rFonts w:cs="Arabic Transparent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ة</w:t>
            </w:r>
            <w:r w:rsidR="004E4165" w:rsidRPr="005B7174"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الصــــــــــــيف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65" w:rsidRPr="005B7174" w:rsidRDefault="004E4165" w:rsidP="00BC46C5">
            <w:pPr>
              <w:jc w:val="left"/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</w:p>
          <w:p w:rsidR="004E4165" w:rsidRPr="005B7174" w:rsidRDefault="004E4165" w:rsidP="004E4165">
            <w:pPr>
              <w:jc w:val="center"/>
              <w:rPr>
                <w:rFonts w:cs="Arabic Transparent"/>
                <w:b/>
                <w:bCs/>
                <w:i/>
                <w:i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rabic Transparent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تقويم</w:t>
            </w:r>
            <w:proofErr w:type="gramEnd"/>
            <w:r w:rsidRPr="005B7174">
              <w:rPr>
                <w:rFonts w:cs="Arabic Transparent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تشخيصي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165" w:rsidRPr="005B7174" w:rsidRDefault="004E4165">
            <w:pPr>
              <w:jc w:val="left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الكفــــــاءة </w:t>
            </w:r>
            <w:proofErr w:type="gramStart"/>
            <w:r w:rsidRPr="005B7174">
              <w:rPr>
                <w:rFonts w:cs="Arabic Transparent"/>
                <w:b/>
                <w:bCs/>
                <w:sz w:val="28"/>
                <w:szCs w:val="28"/>
                <w:u w:val="single"/>
                <w:lang w:bidi="ar-DZ"/>
              </w:rPr>
              <w:t>I</w:t>
            </w: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</w:p>
          <w:p w:rsidR="004E4165" w:rsidRPr="005B7174" w:rsidRDefault="004E4165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المجال</w:t>
            </w:r>
            <w:proofErr w:type="gramEnd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(1):</w:t>
            </w: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الوحدة(1):التنظيم العصبي</w:t>
            </w:r>
          </w:p>
          <w:p w:rsidR="004E4165" w:rsidRPr="005B7174" w:rsidRDefault="004E4165" w:rsidP="003A629F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1- 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المنعكس العضلي</w:t>
            </w:r>
            <w:r w:rsidR="00E0503D"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(عملي)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29F" w:rsidRPr="005B7174" w:rsidRDefault="003A629F" w:rsidP="004E4165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  <w:p w:rsidR="004E4165" w:rsidRPr="005B7174" w:rsidRDefault="003A629F" w:rsidP="003A629F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2-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الدعامة التشريحية للمنعكس العضلي</w:t>
            </w:r>
          </w:p>
        </w:tc>
      </w:tr>
      <w:tr w:rsidR="00AD01ED" w:rsidRPr="005B7174" w:rsidTr="00AD01ED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أكتوبر</w:t>
            </w:r>
            <w:proofErr w:type="gram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165" w:rsidRPr="005B7174" w:rsidRDefault="004E4165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  <w:p w:rsidR="009E4794" w:rsidRPr="005B7174" w:rsidRDefault="003A629F" w:rsidP="003A629F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-النقل </w:t>
            </w:r>
            <w:proofErr w:type="spell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المشبكي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110" w:rsidRPr="005B7174" w:rsidRDefault="003A629F" w:rsidP="003A629F">
            <w:pPr>
              <w:jc w:val="left"/>
              <w:rPr>
                <w:rFonts w:cs="Arabic Transparent"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الإدماج</w:t>
            </w:r>
            <w:proofErr w:type="gramEnd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العصبي</w:t>
            </w:r>
          </w:p>
          <w:p w:rsidR="009E4794" w:rsidRPr="005B7174" w:rsidRDefault="00F55110" w:rsidP="00F55110">
            <w:pPr>
              <w:jc w:val="left"/>
              <w:rPr>
                <w:rFonts w:cs="Arabic Transparent"/>
                <w:sz w:val="28"/>
                <w:szCs w:val="28"/>
                <w:lang w:bidi="ar-DZ"/>
              </w:rPr>
            </w:pPr>
            <w:r w:rsidRPr="005B7174"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5B7174">
              <w:rPr>
                <w:rFonts w:cs="Arabic Transparent" w:hint="cs"/>
                <w:sz w:val="28"/>
                <w:szCs w:val="28"/>
                <w:rtl/>
                <w:lang w:bidi="ar-DZ"/>
              </w:rPr>
              <w:t>تقويم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29F" w:rsidRPr="005B7174" w:rsidRDefault="003A629F" w:rsidP="003A629F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الوحدة(2):التنظيم الهرموني</w:t>
            </w:r>
          </w:p>
          <w:p w:rsidR="009E4794" w:rsidRPr="005B7174" w:rsidRDefault="003A629F" w:rsidP="003A629F">
            <w:pPr>
              <w:jc w:val="left"/>
              <w:rPr>
                <w:rFonts w:cs="Arabic Transparent"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-نسبة السكر في الدم</w:t>
            </w:r>
            <w:r w:rsidR="00F55110" w:rsidRPr="005B717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(عملي)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29F" w:rsidRPr="005B7174" w:rsidRDefault="003A629F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داء</w:t>
            </w:r>
            <w:proofErr w:type="gramEnd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السكري التجريبي</w:t>
            </w:r>
          </w:p>
          <w:p w:rsidR="009E4794" w:rsidRPr="005B7174" w:rsidRDefault="003A629F" w:rsidP="003A629F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-جهاز التنظيم الخلطي</w:t>
            </w:r>
          </w:p>
        </w:tc>
      </w:tr>
      <w:tr w:rsidR="00AD01ED" w:rsidRPr="005B7174" w:rsidTr="00AD01ED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نوفمبر</w:t>
            </w:r>
            <w:proofErr w:type="gram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794" w:rsidRPr="00AD01ED" w:rsidRDefault="009E4794">
            <w:pPr>
              <w:jc w:val="left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E4794" w:rsidRPr="00AD01ED" w:rsidRDefault="00BC46C5" w:rsidP="00BC46C5">
            <w:pPr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 w:rsidRPr="00AD01ED"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عطـــلة ا</w:t>
            </w:r>
            <w:r w:rsidRPr="00AD01ED"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لــخــــريف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C5" w:rsidRPr="005B7174" w:rsidRDefault="00BC46C5" w:rsidP="00BC46C5">
            <w:pPr>
              <w:jc w:val="left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هرمون</w:t>
            </w:r>
            <w:proofErr w:type="gramEnd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القصور السكري</w:t>
            </w:r>
          </w:p>
          <w:p w:rsidR="009E4794" w:rsidRPr="005B7174" w:rsidRDefault="00BC46C5" w:rsidP="00BC46C5">
            <w:pPr>
              <w:tabs>
                <w:tab w:val="right" w:pos="3266"/>
              </w:tabs>
              <w:jc w:val="left"/>
              <w:rPr>
                <w:rFonts w:cs="Arabic Transparent"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5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-عمل الأنسولين</w:t>
            </w:r>
            <w:r w:rsidR="009E4794" w:rsidRPr="005B7174">
              <w:rPr>
                <w:rFonts w:cs="Arabic Transparent"/>
                <w:sz w:val="28"/>
                <w:szCs w:val="28"/>
                <w:lang w:bidi="ar-DZ"/>
              </w:rPr>
              <w:tab/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C5" w:rsidRPr="005B7174" w:rsidRDefault="00BC46C5" w:rsidP="00BC46C5">
            <w:pPr>
              <w:jc w:val="left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-الجهاز المنظم للقصور السكري</w:t>
            </w:r>
          </w:p>
          <w:p w:rsidR="00BC46C5" w:rsidRPr="005B7174" w:rsidRDefault="00BC46C5" w:rsidP="00BC46C5">
            <w:pPr>
              <w:tabs>
                <w:tab w:val="right" w:pos="3266"/>
              </w:tabs>
              <w:jc w:val="left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-عمل </w:t>
            </w:r>
            <w:proofErr w:type="spell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الغلوكاجون</w:t>
            </w:r>
            <w:proofErr w:type="spellEnd"/>
          </w:p>
          <w:p w:rsidR="009E4794" w:rsidRPr="005B7174" w:rsidRDefault="00BC46C5" w:rsidP="00BC46C5">
            <w:pPr>
              <w:jc w:val="left"/>
              <w:rPr>
                <w:rFonts w:cs="Arabic Transparent"/>
                <w:sz w:val="28"/>
                <w:szCs w:val="28"/>
                <w:lang w:bidi="ar-DZ"/>
              </w:rPr>
            </w:pPr>
            <w:r w:rsidRPr="005B7174"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5B7174">
              <w:rPr>
                <w:rFonts w:cs="Arabic Transparent" w:hint="cs"/>
                <w:sz w:val="28"/>
                <w:szCs w:val="28"/>
                <w:rtl/>
                <w:lang w:bidi="ar-DZ"/>
              </w:rPr>
              <w:t>تقويم</w:t>
            </w:r>
            <w:proofErr w:type="gramEnd"/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Default="00AD01ED" w:rsidP="00BC46C5">
            <w:pPr>
              <w:jc w:val="left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  <w:p w:rsidR="009E4794" w:rsidRPr="00AD01ED" w:rsidRDefault="00AD01ED" w:rsidP="00BC46C5">
            <w:pPr>
              <w:jc w:val="left"/>
              <w:rPr>
                <w:rFonts w:cs="Arabic Transparent"/>
                <w:sz w:val="32"/>
                <w:szCs w:val="32"/>
                <w:lang w:bidi="ar-DZ"/>
              </w:rPr>
            </w:pPr>
            <w:proofErr w:type="gramStart"/>
            <w:r w:rsidRPr="00AD01ED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 w:rsidRPr="00AD01ED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 xml:space="preserve"> الفصل الأول</w:t>
            </w:r>
          </w:p>
        </w:tc>
      </w:tr>
      <w:tr w:rsidR="00AD01ED" w:rsidRPr="005B7174" w:rsidTr="00086961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Pr="005B7174" w:rsidRDefault="00AD01ED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ديسمبر</w:t>
            </w:r>
            <w:proofErr w:type="gram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Pr="005B7174" w:rsidRDefault="00AD01ED" w:rsidP="00AD01ED">
            <w:pPr>
              <w:tabs>
                <w:tab w:val="right" w:pos="3266"/>
              </w:tabs>
              <w:jc w:val="left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الوحدة(3):التنسيق العصبي الهرموني</w:t>
            </w:r>
          </w:p>
          <w:p w:rsidR="00AD01ED" w:rsidRPr="005B7174" w:rsidRDefault="00AD01ED" w:rsidP="00AD01ED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1-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المراقبةتحت السريرية والنخامية للإفرازات المبيضية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Pr="005B7174" w:rsidRDefault="00AD01ED" w:rsidP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التنظيم الكمي للهرمونات المبيضية (المراقبة الرجعية)</w:t>
            </w:r>
          </w:p>
          <w:p w:rsidR="00AD01ED" w:rsidRPr="005B7174" w:rsidRDefault="00AD01ED" w:rsidP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u w:val="single"/>
                <w:lang w:bidi="ar-DZ"/>
              </w:rPr>
            </w:pPr>
            <w:r w:rsidRPr="005B7174"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5B7174">
              <w:rPr>
                <w:rFonts w:cs="Arabic Transparent" w:hint="cs"/>
                <w:sz w:val="28"/>
                <w:szCs w:val="28"/>
                <w:rtl/>
                <w:lang w:bidi="ar-DZ"/>
              </w:rPr>
              <w:t>تقويم</w:t>
            </w:r>
            <w:proofErr w:type="gramEnd"/>
          </w:p>
        </w:tc>
        <w:tc>
          <w:tcPr>
            <w:tcW w:w="6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Pr="00AD01ED" w:rsidRDefault="00AD01ED">
            <w:pPr>
              <w:jc w:val="center"/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</w:p>
          <w:p w:rsidR="00AD01ED" w:rsidRPr="00AD01ED" w:rsidRDefault="00AD01ED">
            <w:pPr>
              <w:jc w:val="center"/>
              <w:rPr>
                <w:rFonts w:cs="Arabic Transparent"/>
                <w:b/>
                <w:bCs/>
                <w:i/>
                <w:iCs/>
                <w:sz w:val="32"/>
                <w:szCs w:val="32"/>
                <w:lang w:bidi="ar-DZ"/>
              </w:rPr>
            </w:pPr>
            <w:r w:rsidRPr="00AD01ED"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عطـــلة الشتـــــــــــــاء</w:t>
            </w:r>
          </w:p>
        </w:tc>
      </w:tr>
      <w:tr w:rsidR="00AD01ED" w:rsidRPr="005B7174" w:rsidTr="00AD01ED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جانفي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ED" w:rsidRPr="005B7174" w:rsidRDefault="00AD01ED" w:rsidP="00AD01ED">
            <w:pPr>
              <w:jc w:val="left"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الكفــــــاءة </w:t>
            </w:r>
            <w:proofErr w:type="gramStart"/>
            <w:r w:rsidRPr="005B7174">
              <w:rPr>
                <w:rFonts w:cs="Arabic Transparent"/>
                <w:b/>
                <w:bCs/>
                <w:sz w:val="28"/>
                <w:szCs w:val="28"/>
                <w:u w:val="single"/>
                <w:lang w:bidi="ar-DZ"/>
              </w:rPr>
              <w:t>II</w:t>
            </w:r>
            <w:r w:rsidRPr="005B7174"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proofErr w:type="gramEnd"/>
          </w:p>
          <w:p w:rsidR="00AD01ED" w:rsidRPr="005B7174" w:rsidRDefault="00AD01ED" w:rsidP="00AD01ED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المجال</w:t>
            </w:r>
            <w:proofErr w:type="gramEnd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(1):</w:t>
            </w: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الوحدة(1):الخلية وحدة بنيوية:</w:t>
            </w:r>
          </w:p>
          <w:p w:rsidR="009E4794" w:rsidRPr="005B7174" w:rsidRDefault="00AD01ED" w:rsidP="00AD01ED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-دراسة الخلية بالمجهر الضوئي</w:t>
            </w:r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(عملي)</w:t>
            </w:r>
          </w:p>
          <w:p w:rsidR="005971DB" w:rsidRPr="005B7174" w:rsidRDefault="005971DB" w:rsidP="00F5511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6C5" w:rsidRPr="005B7174" w:rsidRDefault="00BC46C5" w:rsidP="00BC46C5">
            <w:pPr>
              <w:jc w:val="left"/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 دراسة الخلية بالمجهر الإلكتروني</w:t>
            </w:r>
          </w:p>
          <w:p w:rsidR="009E4794" w:rsidRPr="005B7174" w:rsidRDefault="00BC46C5" w:rsidP="00BC46C5">
            <w:pPr>
              <w:jc w:val="left"/>
              <w:rPr>
                <w:rFonts w:cs="Arabic Transparent"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-وحدة مكونات الدعامة الوراثية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C5" w:rsidRPr="005B7174" w:rsidRDefault="00BC46C5" w:rsidP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الوحدة(2):الوحدة البنيوية </w:t>
            </w:r>
            <w:proofErr w:type="spellStart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للـ</w:t>
            </w:r>
            <w:proofErr w:type="spellEnd"/>
            <w:r w:rsidRPr="005B717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ADN</w:t>
            </w:r>
          </w:p>
          <w:p w:rsidR="009E4794" w:rsidRPr="005B7174" w:rsidRDefault="00BC46C5" w:rsidP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5B717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-التركيب الكيميائي </w:t>
            </w:r>
            <w:proofErr w:type="spellStart"/>
            <w:r w:rsidRPr="005B7174">
              <w:rPr>
                <w:rFonts w:cs="Arabic Transparent" w:hint="cs"/>
                <w:sz w:val="28"/>
                <w:szCs w:val="28"/>
                <w:rtl/>
                <w:lang w:bidi="ar-DZ"/>
              </w:rPr>
              <w:t>للـ</w:t>
            </w:r>
            <w:proofErr w:type="spellEnd"/>
            <w:r w:rsidRPr="005B7174">
              <w:rPr>
                <w:rFonts w:cs="Arabic Transparent"/>
                <w:sz w:val="28"/>
                <w:szCs w:val="28"/>
                <w:lang w:val="fr-FR" w:bidi="ar-DZ"/>
              </w:rPr>
              <w:t>ADN</w:t>
            </w:r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(عملي)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C5" w:rsidRPr="005B7174" w:rsidRDefault="00BC46C5" w:rsidP="00BC46C5">
            <w:pPr>
              <w:jc w:val="left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المجال</w:t>
            </w:r>
            <w:proofErr w:type="gramEnd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(2):</w:t>
            </w:r>
          </w:p>
          <w:p w:rsidR="00BC46C5" w:rsidRPr="005B7174" w:rsidRDefault="00BC46C5" w:rsidP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الوحدة(1)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:</w:t>
            </w: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آليات انتقال الصفات الوراثية</w:t>
            </w:r>
          </w:p>
          <w:p w:rsidR="009E4794" w:rsidRPr="00BC46C5" w:rsidRDefault="00BC46C5" w:rsidP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الانقسام</w:t>
            </w:r>
            <w:proofErr w:type="gramEnd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المنصف</w:t>
            </w:r>
          </w:p>
        </w:tc>
      </w:tr>
      <w:tr w:rsidR="00AD01ED" w:rsidRPr="005B7174" w:rsidTr="00AD01ED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فيفري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410" w:rsidRPr="005B7174" w:rsidRDefault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2-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الإلقاح</w:t>
            </w:r>
          </w:p>
          <w:p w:rsidR="009E4794" w:rsidRPr="005B7174" w:rsidRDefault="009E4794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794" w:rsidRPr="00AD01ED" w:rsidRDefault="00BC46C5" w:rsidP="00AD01ED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  <w:proofErr w:type="gramEnd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(2):التنوع الظاهري والمورثي للأفراد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Default="005B7174" w:rsidP="00AD01ED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الوحدة(3):الطفرات والتنوع البيولوجي</w:t>
            </w:r>
          </w:p>
          <w:p w:rsidR="009E4794" w:rsidRPr="00AD01ED" w:rsidRDefault="005B7174" w:rsidP="00AD01ED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الطفرة</w:t>
            </w:r>
            <w:proofErr w:type="gramEnd"/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794" w:rsidRPr="00AD01ED" w:rsidRDefault="00AD01ED" w:rsidP="00AD01ED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D01ED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 w:rsidRPr="00AD01ED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 xml:space="preserve"> الفصل الثاني</w:t>
            </w:r>
          </w:p>
        </w:tc>
      </w:tr>
      <w:tr w:rsidR="00AD01ED" w:rsidRPr="005B7174" w:rsidTr="00631EEB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Pr="005B7174" w:rsidRDefault="00AD01ED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Default="00AD01ED" w:rsidP="00FA09B2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D01ED" w:rsidRPr="005B7174" w:rsidRDefault="00AD01ED" w:rsidP="00FA09B2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- العلاقة بين الطفرة و المحيط</w:t>
            </w:r>
          </w:p>
          <w:p w:rsidR="00AD01ED" w:rsidRPr="005B7174" w:rsidRDefault="00AD01ED" w:rsidP="00FA09B2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Pr="005B7174" w:rsidRDefault="00AD01ED" w:rsidP="005B7174">
            <w:pPr>
              <w:jc w:val="left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B7174"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DZ"/>
              </w:rPr>
              <w:t>الكفــــــــاءة</w:t>
            </w:r>
            <w:proofErr w:type="gramEnd"/>
            <w:r w:rsidRPr="005B7174"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5B7174">
              <w:rPr>
                <w:rFonts w:cs="Arabic Transparent"/>
                <w:b/>
                <w:bCs/>
                <w:sz w:val="28"/>
                <w:szCs w:val="28"/>
                <w:u w:val="single"/>
                <w:lang w:bidi="ar-DZ"/>
              </w:rPr>
              <w:t>III</w:t>
            </w:r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AD01ED" w:rsidRPr="00BC46C5" w:rsidRDefault="00AD01ED" w:rsidP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المجال(1):</w:t>
            </w: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الوحدة(1):</w:t>
            </w:r>
            <w:proofErr w:type="spellStart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الصخورالرسوبيةوالتطبق</w:t>
            </w:r>
            <w:proofErr w:type="spellEnd"/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(</w:t>
            </w:r>
            <w:proofErr w:type="spellStart"/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نمذجة</w:t>
            </w:r>
            <w:proofErr w:type="spellEnd"/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)</w:t>
            </w:r>
          </w:p>
        </w:tc>
        <w:tc>
          <w:tcPr>
            <w:tcW w:w="6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ED" w:rsidRPr="00AD01ED" w:rsidRDefault="00AD01ED">
            <w:pPr>
              <w:jc w:val="center"/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</w:p>
          <w:p w:rsidR="00AD01ED" w:rsidRPr="00AD01ED" w:rsidRDefault="00AD01ED">
            <w:pPr>
              <w:jc w:val="center"/>
              <w:rPr>
                <w:rFonts w:cs="Arabic Transparent"/>
                <w:b/>
                <w:bCs/>
                <w:i/>
                <w:iCs/>
                <w:sz w:val="32"/>
                <w:szCs w:val="32"/>
                <w:lang w:bidi="ar-DZ"/>
              </w:rPr>
            </w:pPr>
            <w:r w:rsidRPr="00AD01ED"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عطــلة الربيـــــــــــــــــع</w:t>
            </w:r>
          </w:p>
        </w:tc>
      </w:tr>
      <w:tr w:rsidR="00AD01ED" w:rsidRPr="005B7174" w:rsidTr="00AD01ED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794" w:rsidRPr="005B7174" w:rsidRDefault="009E4794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ED" w:rsidRDefault="00AD01ED" w:rsidP="00FA09B2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  <w:p w:rsidR="00FA09B2" w:rsidRPr="005B7174" w:rsidRDefault="00AD01ED" w:rsidP="00FA09B2">
            <w:pPr>
              <w:jc w:val="center"/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الوحدة(2):المستحاثات وأوساط الترسيب</w:t>
            </w:r>
          </w:p>
          <w:p w:rsidR="009E4794" w:rsidRPr="005B7174" w:rsidRDefault="009E4794" w:rsidP="00FA09B2">
            <w:pPr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174" w:rsidRPr="005B7174" w:rsidRDefault="005B7174" w:rsidP="005B7174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  <w:proofErr w:type="gramEnd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(3):السحن وتغيراتها</w:t>
            </w:r>
          </w:p>
          <w:p w:rsidR="005B7174" w:rsidRPr="005B7174" w:rsidRDefault="005B7174" w:rsidP="005B7174">
            <w:pPr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السحنة</w:t>
            </w:r>
          </w:p>
          <w:p w:rsidR="008D7614" w:rsidRPr="005B7174" w:rsidRDefault="005B7174" w:rsidP="005B7174">
            <w:pPr>
              <w:jc w:val="left"/>
              <w:rPr>
                <w:rFonts w:cs="Arabic Transparent"/>
                <w:b/>
                <w:bCs/>
                <w:sz w:val="28"/>
                <w:szCs w:val="28"/>
                <w:u w:val="single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2-</w:t>
            </w:r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تغير السحن أفقيا </w:t>
            </w:r>
            <w:proofErr w:type="spellStart"/>
            <w:r w:rsidRPr="005B7174">
              <w:rPr>
                <w:rFonts w:cs="Arabic Transparent"/>
                <w:sz w:val="28"/>
                <w:szCs w:val="28"/>
                <w:rtl/>
                <w:lang w:bidi="ar-DZ"/>
              </w:rPr>
              <w:t>وشاقوليا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174" w:rsidRPr="005B7174" w:rsidRDefault="005B7174" w:rsidP="005B7174">
            <w:pPr>
              <w:jc w:val="left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  <w:proofErr w:type="gramEnd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(4):تشكل حوض رسوبي</w:t>
            </w:r>
          </w:p>
          <w:p w:rsidR="009E4794" w:rsidRPr="005B7174" w:rsidRDefault="005B7174" w:rsidP="005B7174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(انجاز مخطط لحوض رسوبي)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174" w:rsidRPr="005B7174" w:rsidRDefault="005B7174" w:rsidP="005B7174">
            <w:pPr>
              <w:jc w:val="left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المجال</w:t>
            </w:r>
            <w:proofErr w:type="gramEnd"/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 xml:space="preserve"> (2):</w:t>
            </w:r>
          </w:p>
          <w:p w:rsidR="009E4794" w:rsidRPr="005B7174" w:rsidRDefault="005B7174" w:rsidP="00BC46C5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  <w:proofErr w:type="gramEnd"/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(1): تعاقب الكائنات الحية</w:t>
            </w:r>
          </w:p>
        </w:tc>
      </w:tr>
      <w:tr w:rsidR="00AD01ED" w:rsidRPr="005B7174" w:rsidTr="00AD01ED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174" w:rsidRPr="005B7174" w:rsidRDefault="005B7174">
            <w:pPr>
              <w:jc w:val="left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ماي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174" w:rsidRPr="005B7174" w:rsidRDefault="005B7174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الوحدة(2):الحوادث الجيولوجية والأزمات البيولوجية الكبرى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174" w:rsidRPr="005B7174" w:rsidRDefault="005B7174">
            <w:pPr>
              <w:jc w:val="left"/>
              <w:rPr>
                <w:rFonts w:cs="Arabic Transparent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5B7174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المجال (3):</w:t>
            </w:r>
            <w:r w:rsidR="00AD01ED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نشاطات الإنسان </w:t>
            </w:r>
            <w:proofErr w:type="spellStart"/>
            <w:r w:rsidR="00AD01ED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والبيئة</w:t>
            </w:r>
            <w:r w:rsidRPr="005B7174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>الحالية</w:t>
            </w:r>
            <w:proofErr w:type="spellEnd"/>
            <w:r w:rsidRPr="005B717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نمذجة</w:t>
            </w:r>
            <w:proofErr w:type="spellEnd"/>
            <w:r w:rsidRPr="005B717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174" w:rsidRPr="005B7174" w:rsidRDefault="005B7174">
            <w:pPr>
              <w:jc w:val="left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B7174"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مراجعة</w:t>
            </w:r>
            <w:proofErr w:type="gramEnd"/>
            <w:r w:rsidRPr="005B7174"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174" w:rsidRPr="005B7174" w:rsidRDefault="005B7174">
            <w:pPr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D2392C" w:rsidRPr="005F529F" w:rsidRDefault="009E4794" w:rsidP="005F529F">
      <w:pPr>
        <w:rPr>
          <w:rFonts w:cs="Arabic Transparent"/>
          <w:b/>
          <w:bCs/>
          <w:sz w:val="28"/>
          <w:szCs w:val="28"/>
          <w:lang w:bidi="ar-DZ"/>
        </w:rPr>
      </w:pPr>
      <w:proofErr w:type="gramStart"/>
      <w:r>
        <w:rPr>
          <w:rFonts w:cs="Arabic Transparent"/>
          <w:b/>
          <w:bCs/>
          <w:sz w:val="28"/>
          <w:szCs w:val="28"/>
          <w:rtl/>
          <w:lang w:bidi="ar-DZ"/>
        </w:rPr>
        <w:t>الأستاذ</w:t>
      </w:r>
      <w:proofErr w:type="gramEnd"/>
      <w:r>
        <w:rPr>
          <w:rFonts w:cs="Arabic Transparent"/>
          <w:b/>
          <w:bCs/>
          <w:sz w:val="28"/>
          <w:szCs w:val="28"/>
          <w:rtl/>
          <w:lang w:bidi="ar-DZ"/>
        </w:rPr>
        <w:t>(ة):                                                                  نائب المدير للدراسات:                                                       المدير:</w:t>
      </w:r>
    </w:p>
    <w:sectPr w:rsidR="00D2392C" w:rsidRPr="005F529F" w:rsidSect="009E4794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E4794"/>
    <w:rsid w:val="000505AB"/>
    <w:rsid w:val="001236A4"/>
    <w:rsid w:val="00142410"/>
    <w:rsid w:val="002133F3"/>
    <w:rsid w:val="00391E61"/>
    <w:rsid w:val="00396EEB"/>
    <w:rsid w:val="003A629F"/>
    <w:rsid w:val="003E537E"/>
    <w:rsid w:val="004E4165"/>
    <w:rsid w:val="0059103F"/>
    <w:rsid w:val="005971DB"/>
    <w:rsid w:val="005B7174"/>
    <w:rsid w:val="005E4539"/>
    <w:rsid w:val="005F529F"/>
    <w:rsid w:val="0061528C"/>
    <w:rsid w:val="00631CED"/>
    <w:rsid w:val="006832D1"/>
    <w:rsid w:val="006A5600"/>
    <w:rsid w:val="006C7561"/>
    <w:rsid w:val="008540AA"/>
    <w:rsid w:val="008D7614"/>
    <w:rsid w:val="00905BED"/>
    <w:rsid w:val="009E4794"/>
    <w:rsid w:val="00AD01ED"/>
    <w:rsid w:val="00B850CB"/>
    <w:rsid w:val="00BC46C5"/>
    <w:rsid w:val="00D045DA"/>
    <w:rsid w:val="00D2392C"/>
    <w:rsid w:val="00D5500D"/>
    <w:rsid w:val="00E04922"/>
    <w:rsid w:val="00E0503D"/>
    <w:rsid w:val="00E1123A"/>
    <w:rsid w:val="00E175A3"/>
    <w:rsid w:val="00F4427B"/>
    <w:rsid w:val="00F55110"/>
    <w:rsid w:val="00F71970"/>
    <w:rsid w:val="00FA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479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cyber-henka</dc:creator>
  <cp:lastModifiedBy>BOUMAIZA</cp:lastModifiedBy>
  <cp:revision>2</cp:revision>
  <dcterms:created xsi:type="dcterms:W3CDTF">2015-09-02T15:08:00Z</dcterms:created>
  <dcterms:modified xsi:type="dcterms:W3CDTF">2015-09-02T15:08:00Z</dcterms:modified>
</cp:coreProperties>
</file>