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7C" w:rsidRPr="007D1079" w:rsidRDefault="007D1079" w:rsidP="007D1079">
      <w:pPr>
        <w:rPr>
          <w:rFonts w:ascii="Simplified Arabic" w:hAnsi="Simplified Arabic" w:cs="Simplified Arabic"/>
          <w:sz w:val="28"/>
          <w:szCs w:val="28"/>
        </w:rPr>
      </w:pPr>
      <w:r w:rsidRPr="007D1079">
        <w:rPr>
          <w:rFonts w:ascii="Simplified Arabic" w:hAnsi="Simplified Arabic" w:cs="Simplified Arabic"/>
          <w:b/>
          <w:bCs/>
          <w:sz w:val="28"/>
          <w:szCs w:val="28"/>
          <w:rtl/>
        </w:rPr>
        <w:t>طبيعة إجراء اختبار شهادة التعليم المتوسط في مادة التربية التشكيلية</w:t>
      </w:r>
      <w:r w:rsidRPr="007D1079">
        <w:rPr>
          <w:rFonts w:ascii="Simplified Arabic" w:hAnsi="Simplified Arabic" w:cs="Simplified Arabic"/>
          <w:sz w:val="28"/>
          <w:szCs w:val="28"/>
        </w:rPr>
        <w:br/>
      </w:r>
      <w:r w:rsidRPr="007D1079">
        <w:rPr>
          <w:rFonts w:ascii="Simplified Arabic" w:hAnsi="Simplified Arabic" w:cs="Simplified Arabic"/>
          <w:sz w:val="28"/>
          <w:szCs w:val="28"/>
          <w:rtl/>
        </w:rPr>
        <w:t>يرتكز تقويم الاختبارات على جزئين، جزء متعلق بالوضعيات البسيطة الخاصة بالموارد المعرفية التي </w:t>
      </w:r>
      <w:r w:rsidRPr="007D1079">
        <w:rPr>
          <w:rFonts w:ascii="Simplified Arabic" w:hAnsi="Simplified Arabic" w:cs="Simplified Arabic"/>
          <w:sz w:val="28"/>
          <w:szCs w:val="28"/>
        </w:rPr>
        <w:br/>
      </w:r>
      <w:r w:rsidRPr="007D1079">
        <w:rPr>
          <w:rFonts w:ascii="Simplified Arabic" w:hAnsi="Simplified Arabic" w:cs="Simplified Arabic"/>
          <w:sz w:val="28"/>
          <w:szCs w:val="28"/>
          <w:rtl/>
        </w:rPr>
        <w:t>اكتسبها المتعلم وكيفية استعمالها في حل مشكلات تتمثل في أسئلة تقيس مدى كفاءة المتعلم من توظيف معارفه. أما الجزء الثاني يتمثل في وضعية إدماجية تقييمية ذات دلالة بالنسبة للمتعلم يجند فيها موارده في حل وضعية إشكالية مركبة. النقطة 20/ 20 </w:t>
      </w:r>
      <w:r w:rsidRPr="007D1079">
        <w:rPr>
          <w:rFonts w:ascii="Simplified Arabic" w:hAnsi="Simplified Arabic" w:cs="Simplified Arabic"/>
          <w:sz w:val="28"/>
          <w:szCs w:val="28"/>
        </w:rPr>
        <w:br/>
      </w:r>
      <w:r w:rsidRPr="007D1079">
        <w:rPr>
          <w:rFonts w:ascii="Simplified Arabic" w:hAnsi="Simplified Arabic" w:cs="Simplified Arabic"/>
          <w:b/>
          <w:bCs/>
          <w:sz w:val="28"/>
          <w:szCs w:val="28"/>
          <w:u w:val="single"/>
          <w:rtl/>
        </w:rPr>
        <w:t xml:space="preserve">أ ـ الجزء الأول ( وضعيات بسيطة ). النقطة </w:t>
      </w:r>
      <w:r>
        <w:rPr>
          <w:rFonts w:ascii="Simplified Arabic" w:hAnsi="Simplified Arabic" w:cs="Simplified Arabic" w:hint="cs"/>
          <w:b/>
          <w:bCs/>
          <w:sz w:val="28"/>
          <w:szCs w:val="28"/>
          <w:u w:val="single"/>
          <w:rtl/>
          <w:lang w:bidi="ar-DZ"/>
        </w:rPr>
        <w:t>12/12</w:t>
      </w:r>
      <w:r w:rsidRPr="007D1079">
        <w:rPr>
          <w:rFonts w:ascii="Simplified Arabic" w:hAnsi="Simplified Arabic" w:cs="Simplified Arabic"/>
          <w:b/>
          <w:bCs/>
          <w:sz w:val="28"/>
          <w:szCs w:val="28"/>
        </w:rPr>
        <w:br/>
      </w:r>
      <w:r w:rsidRPr="007D1079">
        <w:rPr>
          <w:rFonts w:ascii="Simplified Arabic" w:hAnsi="Simplified Arabic" w:cs="Simplified Arabic"/>
          <w:sz w:val="28"/>
          <w:szCs w:val="28"/>
          <w:rtl/>
        </w:rPr>
        <w:t>يتمحور الجزء الأول حول الموارد المعرفية المكتسبة من طرف المتعلم و المتعلقة بالمعلومات و المفاهيم الخاصة بتاريخ الفن و المدارس و المذاهب الفنية و ميادين الفنون التطبيقية و فن الإشهار و الإعلام الغرافيكي وتحفها و أساليبها و روادها وكذلك المتعلقة بالقواعد الفنية و الأسس العلمية و المبادئ الجمالية</w:t>
      </w:r>
      <w:r w:rsidRPr="007D1079">
        <w:rPr>
          <w:rFonts w:ascii="Simplified Arabic" w:hAnsi="Simplified Arabic" w:cs="Simplified Arabic"/>
          <w:sz w:val="28"/>
          <w:szCs w:val="28"/>
        </w:rPr>
        <w:t>. </w:t>
      </w:r>
      <w:r w:rsidRPr="007D1079">
        <w:rPr>
          <w:rFonts w:ascii="Simplified Arabic" w:hAnsi="Simplified Arabic" w:cs="Simplified Arabic"/>
          <w:sz w:val="28"/>
          <w:szCs w:val="28"/>
        </w:rPr>
        <w:br/>
      </w:r>
      <w:r w:rsidRPr="007D1079">
        <w:rPr>
          <w:rFonts w:ascii="Simplified Arabic" w:hAnsi="Simplified Arabic" w:cs="Simplified Arabic"/>
          <w:sz w:val="28"/>
          <w:szCs w:val="28"/>
          <w:rtl/>
        </w:rPr>
        <w:t>ـ تقيس أسئلة هذا الجزء مدى كفاءة الممتحنين الخاصة بمكتسباتهم المعرفية في بعدها المفهمي التصوري و يتم ذلك من خلال</w:t>
      </w:r>
      <w:r w:rsidRPr="007D1079">
        <w:rPr>
          <w:rFonts w:ascii="Simplified Arabic" w:hAnsi="Simplified Arabic" w:cs="Simplified Arabic"/>
          <w:sz w:val="28"/>
          <w:szCs w:val="28"/>
        </w:rPr>
        <w:t>: </w:t>
      </w:r>
      <w:r w:rsidRPr="007D1079">
        <w:rPr>
          <w:rFonts w:ascii="Simplified Arabic" w:hAnsi="Simplified Arabic" w:cs="Simplified Arabic"/>
          <w:sz w:val="28"/>
          <w:szCs w:val="28"/>
        </w:rPr>
        <w:br/>
      </w:r>
      <w:r w:rsidRPr="007D1079">
        <w:rPr>
          <w:rFonts w:ascii="Simplified Arabic" w:hAnsi="Simplified Arabic" w:cs="Simplified Arabic"/>
          <w:sz w:val="28"/>
          <w:szCs w:val="28"/>
          <w:rtl/>
        </w:rPr>
        <w:t>ـ تعاريف، تحاليل، مقارنات، تصنيفات، لمحات تاريخية تتعلق بالمدارس و الأساليب الفنية، بميادين الفنون التطبيقية، بفن الإشهار و الإعلام الغرافيكي، بالقواعد الفنية و الأسس العلمية، و بالقيم الجمالية</w:t>
      </w:r>
      <w:r w:rsidRPr="007D1079">
        <w:rPr>
          <w:rFonts w:ascii="Simplified Arabic" w:hAnsi="Simplified Arabic" w:cs="Simplified Arabic"/>
          <w:sz w:val="28"/>
          <w:szCs w:val="28"/>
        </w:rPr>
        <w:t>.</w:t>
      </w:r>
      <w:r w:rsidRPr="007D1079">
        <w:rPr>
          <w:rFonts w:ascii="Simplified Arabic" w:hAnsi="Simplified Arabic" w:cs="Simplified Arabic"/>
          <w:sz w:val="28"/>
          <w:szCs w:val="28"/>
          <w:u w:val="single"/>
        </w:rPr>
        <w:br/>
      </w:r>
      <w:r w:rsidRPr="007D1079">
        <w:rPr>
          <w:rFonts w:ascii="Simplified Arabic" w:hAnsi="Simplified Arabic" w:cs="Simplified Arabic"/>
          <w:b/>
          <w:bCs/>
          <w:sz w:val="28"/>
          <w:szCs w:val="28"/>
          <w:u w:val="single"/>
          <w:rtl/>
        </w:rPr>
        <w:t>ب ـ الجزء الثاني ( وضعية إدماجية ). النقطة 08 / 08</w:t>
      </w:r>
      <w:r w:rsidRPr="007D1079">
        <w:rPr>
          <w:rFonts w:ascii="Simplified Arabic" w:hAnsi="Simplified Arabic" w:cs="Simplified Arabic"/>
          <w:sz w:val="28"/>
          <w:szCs w:val="28"/>
        </w:rPr>
        <w:br/>
      </w:r>
      <w:r w:rsidRPr="007D1079">
        <w:rPr>
          <w:rFonts w:ascii="Simplified Arabic" w:hAnsi="Simplified Arabic" w:cs="Simplified Arabic"/>
          <w:sz w:val="28"/>
          <w:szCs w:val="28"/>
          <w:rtl/>
        </w:rPr>
        <w:t>يتمحور الجزء الثاني حول تقويم المتعلم من خلال وضعية إدماجية ذات دلالة كافية في معطياتها، لا تمثل تحديا له، يوظف فيها موارده لحل الإشكالية المركبة عن طريق الممارسة الفنية بالاعتماد على الدعائم (صورة لتحفة فنية، نموذج لعنصر طبيعي أو اصطناعي، ملصق إشهاري، نموذج غرافيكي خطي، بيانات...) قصد قياس مدى تمكنه من الكفاءات المستهدفة لنهاية مرحلة التعليم المتوسط المتعلقة بالإبداع و الإنتاج في مجال الرسم و التلوين أو فن التصميم. و يتم ذلك من خلال</w:t>
      </w:r>
      <w:r w:rsidRPr="007D1079">
        <w:rPr>
          <w:rFonts w:ascii="Simplified Arabic" w:hAnsi="Simplified Arabic" w:cs="Simplified Arabic"/>
          <w:sz w:val="28"/>
          <w:szCs w:val="28"/>
        </w:rPr>
        <w:t>:</w:t>
      </w:r>
      <w:bookmarkStart w:id="0" w:name="_GoBack"/>
      <w:bookmarkEnd w:id="0"/>
      <w:r w:rsidRPr="007D1079">
        <w:rPr>
          <w:rFonts w:ascii="Simplified Arabic" w:hAnsi="Simplified Arabic" w:cs="Simplified Arabic"/>
          <w:sz w:val="28"/>
          <w:szCs w:val="28"/>
        </w:rPr>
        <w:br/>
      </w:r>
      <w:r w:rsidRPr="007D1079">
        <w:rPr>
          <w:rFonts w:ascii="Simplified Arabic" w:hAnsi="Simplified Arabic" w:cs="Simplified Arabic"/>
          <w:sz w:val="28"/>
          <w:szCs w:val="28"/>
          <w:rtl/>
        </w:rPr>
        <w:t>ـ تكوين الموضوع: التنظيم، التبويب، تركيب العناصر التشكيلية</w:t>
      </w:r>
      <w:r w:rsidRPr="007D1079">
        <w:rPr>
          <w:rFonts w:ascii="Simplified Arabic" w:hAnsi="Simplified Arabic" w:cs="Simplified Arabic"/>
          <w:sz w:val="28"/>
          <w:szCs w:val="28"/>
        </w:rPr>
        <w:t>.</w:t>
      </w:r>
      <w:r w:rsidRPr="007D1079">
        <w:rPr>
          <w:rFonts w:ascii="Simplified Arabic" w:hAnsi="Simplified Arabic" w:cs="Simplified Arabic"/>
          <w:sz w:val="28"/>
          <w:szCs w:val="28"/>
        </w:rPr>
        <w:br/>
      </w:r>
      <w:r w:rsidRPr="007D1079">
        <w:rPr>
          <w:rFonts w:ascii="Simplified Arabic" w:hAnsi="Simplified Arabic" w:cs="Simplified Arabic"/>
          <w:sz w:val="28"/>
          <w:szCs w:val="28"/>
          <w:rtl/>
        </w:rPr>
        <w:t>ـ توظيف العناصر التشكيلية: الخط، المساحة، الحجم، اللون، القواتم و الفواتح</w:t>
      </w:r>
      <w:r w:rsidRPr="007D1079">
        <w:rPr>
          <w:rFonts w:ascii="Simplified Arabic" w:hAnsi="Simplified Arabic" w:cs="Simplified Arabic"/>
          <w:sz w:val="28"/>
          <w:szCs w:val="28"/>
        </w:rPr>
        <w:t>. </w:t>
      </w:r>
      <w:r w:rsidRPr="007D1079">
        <w:rPr>
          <w:rFonts w:ascii="Simplified Arabic" w:hAnsi="Simplified Arabic" w:cs="Simplified Arabic"/>
          <w:sz w:val="28"/>
          <w:szCs w:val="28"/>
        </w:rPr>
        <w:br/>
      </w:r>
      <w:r w:rsidRPr="007D1079">
        <w:rPr>
          <w:rFonts w:ascii="Simplified Arabic" w:hAnsi="Simplified Arabic" w:cs="Simplified Arabic"/>
          <w:sz w:val="28"/>
          <w:szCs w:val="28"/>
          <w:rtl/>
        </w:rPr>
        <w:t>ـ التحكم التقني: التقنيات، المؤثرات الحسية و الملمسية</w:t>
      </w:r>
      <w:r w:rsidRPr="007D1079">
        <w:rPr>
          <w:rFonts w:ascii="Simplified Arabic" w:hAnsi="Simplified Arabic" w:cs="Simplified Arabic"/>
          <w:sz w:val="28"/>
          <w:szCs w:val="28"/>
        </w:rPr>
        <w:t>.</w:t>
      </w:r>
      <w:r w:rsidRPr="007D1079">
        <w:rPr>
          <w:rFonts w:ascii="Simplified Arabic" w:hAnsi="Simplified Arabic" w:cs="Simplified Arabic"/>
          <w:sz w:val="28"/>
          <w:szCs w:val="28"/>
        </w:rPr>
        <w:br/>
      </w:r>
      <w:r w:rsidRPr="007D1079">
        <w:rPr>
          <w:rFonts w:ascii="Simplified Arabic" w:hAnsi="Simplified Arabic" w:cs="Simplified Arabic"/>
          <w:sz w:val="28"/>
          <w:szCs w:val="28"/>
          <w:rtl/>
        </w:rPr>
        <w:t>ـ التحكم في السيرورة المنطقية للعمل الفني</w:t>
      </w:r>
      <w:r w:rsidRPr="007D1079">
        <w:rPr>
          <w:rFonts w:ascii="Simplified Arabic" w:hAnsi="Simplified Arabic" w:cs="Simplified Arabic"/>
          <w:sz w:val="28"/>
          <w:szCs w:val="28"/>
        </w:rPr>
        <w:t>.</w:t>
      </w:r>
    </w:p>
    <w:sectPr w:rsidR="0016537C" w:rsidRPr="007D1079" w:rsidSect="007D1079">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C"/>
    <w:rsid w:val="0016537C"/>
    <w:rsid w:val="001E76DC"/>
    <w:rsid w:val="00466486"/>
    <w:rsid w:val="007D1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466D0-DEB8-4524-A29D-FB0AB7D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الأستاذ خليفة</dc:creator>
  <cp:keywords/>
  <dc:description/>
  <cp:lastModifiedBy>الأستاذ خليفة</cp:lastModifiedBy>
  <cp:revision>3</cp:revision>
  <dcterms:created xsi:type="dcterms:W3CDTF">2014-04-18T18:58:00Z</dcterms:created>
  <dcterms:modified xsi:type="dcterms:W3CDTF">2014-04-18T19:00:00Z</dcterms:modified>
</cp:coreProperties>
</file>