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F9" w:rsidRDefault="000060A7" w:rsidP="001E3B67">
      <w:pPr>
        <w:jc w:val="center"/>
        <w:rPr>
          <w:rtl/>
          <w:lang w:bidi="ar-DZ"/>
        </w:rPr>
      </w:pPr>
      <w:r>
        <w:rPr>
          <w:lang w:bidi="ar-DZ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66.5pt;height:47.25pt" adj="2158,10800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ضعوا النجاح صوب اعينكم و اجعلوا من العلم وسلة لبلوغه"/>
          </v:shape>
        </w:pict>
      </w:r>
      <w:r>
        <w:rPr>
          <w:lang w:bidi="ar-DZ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45.5pt;height:39pt" adj="7200" fillcolor="black">
            <v:shadow color="#868686"/>
            <v:textpath style="font-family:&quot;Times New Roman&quot;;font-size:54pt;v-text-kern:t" trim="t" fitpath="t" string="سلسلة تمارين حول تركيب البروتين"/>
          </v:shape>
        </w:pict>
      </w:r>
    </w:p>
    <w:p w:rsidR="00F853F4" w:rsidRPr="005F0195" w:rsidRDefault="000060A7" w:rsidP="006020F9">
      <w:pPr>
        <w:tabs>
          <w:tab w:val="left" w:pos="6030"/>
        </w:tabs>
        <w:jc w:val="right"/>
        <w:rPr>
          <w:sz w:val="32"/>
          <w:szCs w:val="32"/>
          <w:u w:val="single"/>
          <w:rtl/>
          <w:lang w:bidi="ar-DZ"/>
        </w:rPr>
      </w:pPr>
      <w:r w:rsidRPr="000060A7"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-45.35pt;margin-top:29pt;width:207pt;height:188.25pt;z-index:251658240" adj="376,4544">
            <v:textbox>
              <w:txbxContent>
                <w:p w:rsidR="00D7793A" w:rsidRDefault="00D7793A">
                  <w:r w:rsidRPr="00D7793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47925" cy="2276475"/>
                        <wp:effectExtent l="19050" t="0" r="9525" b="0"/>
                        <wp:docPr id="7" name="Image 1" descr="F:\scan\10300516_347101082127629_8325163747528921361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scan\10300516_347101082127629_8325163747528921361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52670" t="6818" r="25225" b="769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5778" cy="22837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020F9" w:rsidRPr="005F0195">
        <w:rPr>
          <w:rFonts w:hint="cs"/>
          <w:sz w:val="32"/>
          <w:szCs w:val="32"/>
          <w:u w:val="single"/>
          <w:rtl/>
          <w:lang w:bidi="ar-DZ"/>
        </w:rPr>
        <w:t>تمرين</w:t>
      </w:r>
      <w:r w:rsidR="005F0195" w:rsidRPr="005F0195">
        <w:rPr>
          <w:rFonts w:hint="cs"/>
          <w:sz w:val="32"/>
          <w:szCs w:val="32"/>
          <w:u w:val="single"/>
          <w:rtl/>
          <w:lang w:bidi="ar-DZ"/>
        </w:rPr>
        <w:t xml:space="preserve"> الأول</w:t>
      </w:r>
      <w:r w:rsidR="006020F9" w:rsidRPr="005F0195">
        <w:rPr>
          <w:rFonts w:hint="cs"/>
          <w:sz w:val="32"/>
          <w:szCs w:val="32"/>
          <w:u w:val="single"/>
          <w:rtl/>
          <w:lang w:bidi="ar-DZ"/>
        </w:rPr>
        <w:t xml:space="preserve"> </w:t>
      </w:r>
    </w:p>
    <w:p w:rsidR="00F853F4" w:rsidRPr="00D7793A" w:rsidRDefault="00F853F4" w:rsidP="001E3B67">
      <w:pPr>
        <w:tabs>
          <w:tab w:val="left" w:pos="6030"/>
        </w:tabs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7793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تمثل الوثيقة (1)رسم توضيحي لجزء من مورثة في حالة نشاط.</w:t>
      </w:r>
      <w:r w:rsidR="001E3B67" w:rsidRPr="001E3B67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="001E3B67" w:rsidRPr="00D7793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ماذا تمثل بيانات العناصر المرقمة</w:t>
      </w:r>
      <w:r w:rsidR="001E3B67" w:rsidRPr="001E3B67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="001E3B67" w:rsidRPr="00D7793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ماهي الظاهرة المدروسة</w:t>
      </w:r>
      <w:r w:rsidR="001E3B6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؟</w:t>
      </w:r>
    </w:p>
    <w:p w:rsidR="001E3B67" w:rsidRDefault="00F853F4" w:rsidP="001E3B67">
      <w:pPr>
        <w:tabs>
          <w:tab w:val="left" w:pos="6030"/>
        </w:tabs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7793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لحدوث هذه الظاهرة تتدخل عدة عناصر من بينها</w:t>
      </w:r>
      <w:r w:rsidR="001E3B67" w:rsidRPr="00D7793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انزيم بوليميراز و لإظهارهذا التدخل نقدم الإجراء الممثل باستعمال مثبطات نوعية و</w:t>
      </w:r>
    </w:p>
    <w:p w:rsidR="001E3B67" w:rsidRDefault="001E3B67" w:rsidP="001E3B67">
      <w:pPr>
        <w:tabs>
          <w:tab w:val="left" w:pos="6030"/>
        </w:tabs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7793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الوثيقة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2</w:t>
      </w:r>
      <w:r w:rsidRPr="00D7793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تلخص النتائج حلل الوثيقة 2 </w:t>
      </w:r>
      <w:r w:rsidRPr="005F019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ماهي المعلومة المستخلصة من  هذه النتائج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؟</w:t>
      </w:r>
      <w:r w:rsidRPr="001E3B6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5F019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صف باختصار الية حدوث هذه الظاهرة مع ذكر العناصر</w:t>
      </w:r>
    </w:p>
    <w:p w:rsidR="005F0195" w:rsidRDefault="000060A7" w:rsidP="001E3B67">
      <w:pPr>
        <w:tabs>
          <w:tab w:val="left" w:pos="6030"/>
        </w:tabs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pict>
          <v:shape id="_x0000_s1045" type="#_x0000_t61" style="position:absolute;left:0;text-align:left;margin-left:161.65pt;margin-top:2pt;width:259.5pt;height:126.75pt;z-index:251666432" adj="1894,9177">
            <v:textbox>
              <w:txbxContent>
                <w:p w:rsidR="00F11926" w:rsidRDefault="00E52A8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62300" cy="1476375"/>
                        <wp:effectExtent l="19050" t="0" r="0" b="9525"/>
                        <wp:docPr id="6" name="Image 5" descr="10300516_347101082127629_8325163747528921361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300516_347101082127629_8325163747528921361_n.jpg"/>
                                <pic:cNvPicPr/>
                              </pic:nvPicPr>
                              <pic:blipFill>
                                <a:blip r:embed="rId7"/>
                                <a:srcRect l="49000" t="22483" r="13015" b="5448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66990" cy="1478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E3B67" w:rsidRPr="005F019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المتدخ</w:t>
      </w:r>
      <w:r w:rsidR="001E3B6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لة</w:t>
      </w:r>
    </w:p>
    <w:p w:rsidR="00F11926" w:rsidRDefault="00F11926" w:rsidP="001E3B67">
      <w:pPr>
        <w:tabs>
          <w:tab w:val="left" w:pos="6030"/>
        </w:tabs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F11926" w:rsidRDefault="00F11926" w:rsidP="001E3B67">
      <w:pPr>
        <w:tabs>
          <w:tab w:val="left" w:pos="6030"/>
        </w:tabs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F11926" w:rsidRPr="005F0195" w:rsidRDefault="00F11926" w:rsidP="00E52A83">
      <w:pPr>
        <w:tabs>
          <w:tab w:val="left" w:pos="6030"/>
        </w:tabs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6020F9" w:rsidRPr="005F0195" w:rsidRDefault="006020F9" w:rsidP="005F0195">
      <w:pPr>
        <w:jc w:val="right"/>
        <w:rPr>
          <w:sz w:val="32"/>
          <w:szCs w:val="32"/>
          <w:u w:val="single"/>
          <w:rtl/>
          <w:lang w:bidi="ar-DZ"/>
        </w:rPr>
      </w:pPr>
      <w:r w:rsidRPr="005F0195">
        <w:rPr>
          <w:rFonts w:hint="cs"/>
          <w:sz w:val="32"/>
          <w:szCs w:val="32"/>
          <w:u w:val="single"/>
          <w:rtl/>
          <w:lang w:bidi="ar-DZ"/>
        </w:rPr>
        <w:t xml:space="preserve">تمرين  </w:t>
      </w:r>
      <w:r w:rsidR="005F0195" w:rsidRPr="005F0195">
        <w:rPr>
          <w:rFonts w:hint="cs"/>
          <w:sz w:val="32"/>
          <w:szCs w:val="32"/>
          <w:u w:val="single"/>
          <w:rtl/>
          <w:lang w:bidi="ar-DZ"/>
        </w:rPr>
        <w:t>الثاني</w:t>
      </w:r>
    </w:p>
    <w:p w:rsidR="005F0195" w:rsidRPr="005F0195" w:rsidRDefault="000060A7" w:rsidP="005F0195">
      <w:pPr>
        <w:tabs>
          <w:tab w:val="left" w:pos="6030"/>
        </w:tabs>
        <w:jc w:val="righ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0060A7">
        <w:rPr>
          <w:noProof/>
          <w:sz w:val="28"/>
          <w:szCs w:val="28"/>
          <w:lang w:eastAsia="fr-FR"/>
        </w:rPr>
        <w:pict>
          <v:shape id="_x0000_s1031" type="#_x0000_t61" style="position:absolute;left:0;text-align:left;margin-left:-54.8pt;margin-top:1.6pt;width:320.25pt;height:154.5pt;z-index:251659264" adj="6522,19545">
            <v:textbox>
              <w:txbxContent>
                <w:p w:rsidR="007334D4" w:rsidRDefault="007334D4">
                  <w:r w:rsidRPr="007334D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743325" cy="2076450"/>
                        <wp:effectExtent l="19050" t="0" r="9525" b="0"/>
                        <wp:docPr id="8" name="Image 1" descr="F:\scan\10300516_347101082127629_8325163747528921361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scan\10300516_347101082127629_8325163747528921361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1488" t="18949" r="57557" b="618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0590" cy="2074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0195" w:rsidRPr="005F019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لإظهارمختلف أنماط في الهيولى المتدخلة في تركيب  البروتين’انجزت ال</w:t>
      </w:r>
      <w:r w:rsidR="005F019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تجارب التالية </w:t>
      </w:r>
    </w:p>
    <w:p w:rsidR="00E52A83" w:rsidRDefault="005F0195" w:rsidP="007334D4">
      <w:pPr>
        <w:jc w:val="right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</w:pPr>
      <w:r w:rsidRPr="001E3B67">
        <w:rPr>
          <w:rFonts w:hint="cs"/>
          <w:noProof/>
          <w:sz w:val="28"/>
          <w:szCs w:val="28"/>
          <w:rtl/>
          <w:lang w:eastAsia="fr-FR"/>
        </w:rPr>
        <w:t>ال</w:t>
      </w:r>
      <w:r w:rsidR="007334D4" w:rsidRPr="001E3B67">
        <w:rPr>
          <w:rFonts w:hint="cs"/>
          <w:noProof/>
          <w:sz w:val="28"/>
          <w:szCs w:val="28"/>
          <w:rtl/>
          <w:lang w:eastAsia="fr-FR"/>
        </w:rPr>
        <w:t>تجربة</w:t>
      </w:r>
      <w:r w:rsidRPr="001E3B67">
        <w:rPr>
          <w:rFonts w:asciiTheme="majorBidi" w:hAnsiTheme="majorBidi" w:cstheme="majorBidi"/>
          <w:noProof/>
          <w:rtl/>
          <w:lang w:eastAsia="fr-FR"/>
        </w:rPr>
        <w:t xml:space="preserve"> </w:t>
      </w:r>
      <w:r w:rsidRPr="007334D4"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t xml:space="preserve">الاولى </w:t>
      </w:r>
      <w:r w:rsidR="007334D4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/>
        </w:rPr>
        <w:t>:</w:t>
      </w:r>
      <w:r w:rsidRPr="007334D4"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t xml:space="preserve">زرعت خلية </w:t>
      </w:r>
      <w:r w:rsidR="007334D4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/>
        </w:rPr>
        <w:t xml:space="preserve"> بنكرياسية  في وسط يحتوي على مادة طلائعية هي اليوراسيل  المشع .بعد فصل </w:t>
      </w:r>
    </w:p>
    <w:p w:rsidR="00E52A83" w:rsidRDefault="007334D4" w:rsidP="00E52A83">
      <w:pPr>
        <w:jc w:val="right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</w:pP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/>
        </w:rPr>
        <w:t xml:space="preserve">جزيئات بتقنية </w:t>
      </w:r>
      <w:r w:rsidR="00E52A83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/>
        </w:rPr>
        <w:t>الطرد المركزي تبوعة بالهجرة الكهربائية .قيست كمية أثناءفترة تركيب البروتين و خارجه.</w:t>
      </w:r>
    </w:p>
    <w:p w:rsidR="001E3B67" w:rsidRDefault="00E52A83" w:rsidP="00E52A83">
      <w:pPr>
        <w:jc w:val="right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</w:pP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/>
        </w:rPr>
        <w:t xml:space="preserve"> النتائج  المتحصل عليها ممثلة في الوثيقة (1)</w:t>
      </w:r>
    </w:p>
    <w:p w:rsidR="001E3B67" w:rsidRDefault="000060A7" w:rsidP="001E3B67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lastRenderedPageBreak/>
        <w:pict>
          <v:shape id="_x0000_s1033" type="#_x0000_t61" style="position:absolute;left:0;text-align:left;margin-left:1.45pt;margin-top:-13.9pt;width:228pt;height:135.75pt;z-index:251661312" adj="2657,16158">
            <v:textbox>
              <w:txbxContent>
                <w:p w:rsidR="00D75BB6" w:rsidRDefault="00D75BB6" w:rsidP="00D75BB6">
                  <w:r w:rsidRPr="00835A4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695575" cy="1600200"/>
                        <wp:effectExtent l="19050" t="0" r="9525" b="0"/>
                        <wp:docPr id="14" name="Image 1" descr="F:\scan\10300516_347101082127629_8325163747528921361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scan\10300516_347101082127629_8325163747528921361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3669" t="48989" r="78075" b="274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575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1F83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/>
        </w:rPr>
        <w:t xml:space="preserve">التجربة  الثانية: </w:t>
      </w:r>
      <w:r w:rsidR="001E3B67" w:rsidRPr="00FA0FF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عولجت خلية أرنب منتجة للهيموغلوبين قبل تركيب البروتين بمادة ألفا أمينتين (مضاد حييوي</w:t>
      </w:r>
    </w:p>
    <w:p w:rsidR="001E3B67" w:rsidRDefault="001E3B67" w:rsidP="001E3B67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FA0FF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يوقف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FA0FF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نشا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ط</w:t>
      </w:r>
      <w:r w:rsidRPr="00FA0FF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إنزيم</w:t>
      </w:r>
      <w:r w:rsidRPr="001E3B67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FA0FF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بوليميراز) ثم أضيف اليوراسيل المشع لوسط الزرع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بعد المعايرة</w:t>
      </w:r>
    </w:p>
    <w:p w:rsidR="001E3B67" w:rsidRDefault="001E3B67" w:rsidP="001E3B67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تم الحصول في هيولى الخلية على مجموع  مماثل لمنحنى التسجيل (ب)</w:t>
      </w:r>
      <w:r w:rsidRPr="00D75BB6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eastAsia="fr-FR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من الوثيقة(1). </w:t>
      </w:r>
    </w:p>
    <w:p w:rsidR="00835A4D" w:rsidRPr="00835A4D" w:rsidRDefault="001E3B67" w:rsidP="001E3B67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وبعد  معالجة الخلية السابقة  بإنزيم نوعي   و هو مخرب نوعي لوحظ إختفاء الشوكات1.2.3</w:t>
      </w:r>
    </w:p>
    <w:p w:rsidR="00092F89" w:rsidRDefault="00092F89" w:rsidP="00835A4D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ماهي أهمية إضافة اليوراسيل المشع لوسط الزرع في هذه التجربة؟</w:t>
      </w:r>
    </w:p>
    <w:p w:rsidR="00092F89" w:rsidRDefault="00092F89" w:rsidP="00092F89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092F8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قدم تحليلا مقارنا للتسجيلين (أ)و(ب)</w:t>
      </w:r>
      <w:r w:rsidR="00835A4D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الممثلة في الوثيقة(1) و ماذا تستنتج</w:t>
      </w:r>
    </w:p>
    <w:p w:rsidR="00835A4D" w:rsidRDefault="00835A4D" w:rsidP="00E52A83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الشوكة رقم 4 تمثل نوع من كما هو مبين في الوثيقة (2)</w:t>
      </w:r>
      <w:r w:rsidR="001E3B67" w:rsidRPr="001E3B6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1E3B6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أكتب البيانات المرقمة من 1إلى3.</w:t>
      </w:r>
      <w:r w:rsidR="001E3B67" w:rsidRPr="001E3B6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1E3B6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ارتباط العنصر1  بالعنصر2  يتم بعملية</w:t>
      </w:r>
      <w:r w:rsidR="00E52A83" w:rsidRPr="00E52A8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E52A8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يشارك فيها عناصر  أخرى</w:t>
      </w:r>
      <w:r w:rsidR="00E52A83" w:rsidRPr="001E3B6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E52A8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سم هذه العملية مع ذكر العناصر  الأخرى المشاركة</w:t>
      </w:r>
      <w:r w:rsidR="00E52A83" w:rsidRPr="001E3B6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E52A8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استخرج أنواع التي تظهرها التجربة و التي تدخل في تركيب البروتين</w:t>
      </w:r>
    </w:p>
    <w:p w:rsidR="00835A4D" w:rsidRPr="00D75BB6" w:rsidRDefault="00835A4D" w:rsidP="0087087E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D75BB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التمرين ال</w:t>
      </w:r>
      <w:r w:rsidR="0087087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ثالث</w:t>
      </w:r>
      <w:r w:rsidR="005C74B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="005C74B6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BAC2013</w:t>
      </w:r>
    </w:p>
    <w:p w:rsidR="00835A4D" w:rsidRDefault="000060A7" w:rsidP="001E3B67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pict>
          <v:shape id="_x0000_s1036" type="#_x0000_t61" style="position:absolute;left:0;text-align:left;margin-left:-60.35pt;margin-top:34.95pt;width:275.25pt;height:231.75pt;z-index:251662336" adj="3527,21474">
            <v:textbox>
              <w:txbxContent>
                <w:p w:rsidR="00FA20C6" w:rsidRDefault="00FA20C6">
                  <w:r w:rsidRPr="00FA20C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219450" cy="2847975"/>
                        <wp:effectExtent l="19050" t="0" r="0" b="0"/>
                        <wp:docPr id="2" name="Image 5" descr="F:\scan\10403612_347101132127624_6133297494139122414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:\scan\10403612_347101132127624_6133297494139122414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3182" r="78481" b="682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9450" cy="284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177A2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يحتاج تركيب البروتين في الخلية إلى قراءة لغة(غ1) بواسطة قاموس يعطي لكل كلمة من اللغة (غ1) ما يقابلها  في اللغة الثانية(غ2) و ذلك لوجود علاقة بين اللغتين تمثلها  المعادلة التالية :</w:t>
      </w:r>
      <w:r w:rsidR="001E3B67" w:rsidRPr="001E3B6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1E3B6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عرف ما تمثله الحروف سم اللغة (غ1) و (غ2) و القاموس  اللازم لقراءة اللغة (غ1)</w:t>
      </w:r>
    </w:p>
    <w:p w:rsidR="005177A2" w:rsidRDefault="005177A2" w:rsidP="001E3B67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تم مخبريا تركيب لغة (غ1) بواسطة نوعين من الحروف</w:t>
      </w:r>
      <w:r w:rsidR="001E3B6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فقط بنسب متساوية</w:t>
      </w:r>
      <w:r w:rsidR="001E3B67" w:rsidRPr="001E3B6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1E3B6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أحسب عدد أنواع كلمات هذه اللغة</w:t>
      </w:r>
    </w:p>
    <w:p w:rsidR="00FA20C6" w:rsidRDefault="00FA20C6" w:rsidP="001E3B67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أن تركيب سلسلة بيبتيدية يحتاج إلى أشارات بداية و نهاية </w:t>
      </w:r>
      <w:r w:rsidR="001E3B6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على مستوى اللغة(غ1)</w:t>
      </w:r>
      <w:r w:rsidR="001E3B67" w:rsidRPr="001E3B6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1E3B6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استخرج هذه الإشارات من جدول الوثيقة(1)</w:t>
      </w:r>
    </w:p>
    <w:p w:rsidR="00FA20C6" w:rsidRDefault="00FA20C6" w:rsidP="00835A4D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2- تبين الوثيقة (2) بعض الأحداث المرتبطة بتركيب البروتين</w:t>
      </w:r>
    </w:p>
    <w:p w:rsidR="00FA20C6" w:rsidRDefault="00FA20C6" w:rsidP="00835A4D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في السيتوبلازم</w:t>
      </w:r>
    </w:p>
    <w:p w:rsidR="001E3B67" w:rsidRDefault="00FA20C6" w:rsidP="001E3B67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سم البيانات المرقمة و الأحماض الأمنية(                   )و ثلاثيات القواعد الأزوتية</w:t>
      </w:r>
      <w:r w:rsidR="001E3B6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( س.ع.ص.ل)</w:t>
      </w:r>
    </w:p>
    <w:p w:rsidR="001E3B67" w:rsidRDefault="001E3B67" w:rsidP="00FA20C6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صف الأحداث التي سمحت بالانتقال من الشكل (أ) إلى الشكل   (ب)</w:t>
      </w:r>
    </w:p>
    <w:p w:rsidR="00B17BB5" w:rsidRDefault="00B17BB5" w:rsidP="00FA20C6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1E3B67" w:rsidRDefault="000060A7" w:rsidP="00675C32">
      <w:pP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lastRenderedPageBreak/>
        <w:pict>
          <v:shape id="_x0000_s1037" type="#_x0000_t61" style="position:absolute;margin-left:-23pt;margin-top:-28.85pt;width:294.75pt;height:159.75pt;z-index:251663360" adj="3459,21499">
            <v:textbox style="mso-next-textbox:#_x0000_s1037">
              <w:txbxContent>
                <w:p w:rsidR="001E3B67" w:rsidRDefault="001E3B67">
                  <w:r w:rsidRPr="001E3B6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52825" cy="1876425"/>
                        <wp:effectExtent l="19050" t="0" r="9525" b="0"/>
                        <wp:docPr id="4" name="Image 5" descr="F:\scan\10403612_347101132127624_6133297494139122414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:\scan\10403612_347101132127624_6133297494139122414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3180" t="38116" r="51817" b="384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282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7BB5" w:rsidRPr="00B17BB5" w:rsidRDefault="001E3B67" w:rsidP="00B17BB5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87087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تمرين ال</w:t>
      </w:r>
      <w:r w:rsidR="0087087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رابع</w:t>
      </w:r>
    </w:p>
    <w:p w:rsidR="001E3B67" w:rsidRDefault="001E3B67" w:rsidP="001E3B67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بينت  الدراسات الحديثة ان اصطناع زلال البيض</w:t>
      </w:r>
      <w:r w:rsidRPr="001E3B6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يخضع الإشراف السلسلة المستنسخة</w:t>
      </w:r>
      <w:r w:rsidRPr="001E3B6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من المورثة  وهي</w:t>
      </w:r>
    </w:p>
    <w:p w:rsidR="00B17BB5" w:rsidRDefault="00B17BB5" w:rsidP="001E3B67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B17BB5" w:rsidRDefault="001E3B67" w:rsidP="00B17BB5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استخرج قطعة المستنسخ من هذه المورثة</w:t>
      </w:r>
    </w:p>
    <w:p w:rsidR="00E52A83" w:rsidRDefault="00E52A83" w:rsidP="001E3B67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1E3B67" w:rsidRDefault="001E3B67" w:rsidP="001E3B67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السلسلة البيبتيدية المرطبة لزلال البيض هي</w:t>
      </w:r>
    </w:p>
    <w:p w:rsidR="00E52A83" w:rsidRDefault="00E52A83" w:rsidP="00B17BB5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1E3B67" w:rsidRDefault="001E3B67" w:rsidP="001E3B67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استخرج قطعة ال  التي ترجمت الى سلسلة  البيبتيدية المركبة لزلال البيض مستعينا بجدول الشفرة الوراثية</w:t>
      </w:r>
    </w:p>
    <w:p w:rsidR="001E3B67" w:rsidRDefault="001E3B67" w:rsidP="001E3B67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قارن بين سلسلة ال  المستنسخة من   المورثة و سلسلة ال   التي ترجمت إلى سلسلة بيبتيدية المركبة لزلال البيض</w:t>
      </w:r>
    </w:p>
    <w:p w:rsidR="001E3B67" w:rsidRDefault="001E3B67" w:rsidP="001E3B67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برسم متقن بين نتيجة تهجين السلسلة المستنسخة من المورثة مف سلسلة ال   التي ترجمت إلى السلسلة البيبتيدية المركبة لزلال البيض</w:t>
      </w:r>
    </w:p>
    <w:p w:rsidR="001E3B67" w:rsidRDefault="001E3B67" w:rsidP="001E3B67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ماذا تستنتج فيما يخص نمط التعبير المورثي عند حقيقيات النواة</w:t>
      </w:r>
    </w:p>
    <w:p w:rsidR="00E52A83" w:rsidRDefault="00E52A83" w:rsidP="0087087E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8B15ED" w:rsidRDefault="008B15ED" w:rsidP="00675C32">
      <w:pP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8B15ED" w:rsidRDefault="000060A7" w:rsidP="00675C32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lang w:bidi="ar-DZ"/>
        </w:rPr>
        <w:pict>
          <v:shape id="_x0000_i1027" type="#_x0000_t175" style="width:466.5pt;height:47.25pt" adj="7200,10800" fillcolor="black">
            <v:shadow color="#868686"/>
            <v:textpath style="font-family:&quot;Times New Roman&quot;;v-text-kern:t" trim="t" fitpath="t" string="النجاح ليس عدم فعل الخطاء النجاح هو عدم تكرار الأخطاء"/>
          </v:shape>
        </w:pict>
      </w:r>
    </w:p>
    <w:p w:rsidR="008B15ED" w:rsidRDefault="008B15ED" w:rsidP="0087087E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675C32" w:rsidRDefault="00675C32" w:rsidP="0087087E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675C32" w:rsidRDefault="00675C32" w:rsidP="0087087E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675C32" w:rsidRDefault="00675C32" w:rsidP="0087087E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675C32" w:rsidRDefault="00675C32" w:rsidP="0087087E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675C32" w:rsidRDefault="00675C32" w:rsidP="0087087E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675C32" w:rsidRDefault="00675C32" w:rsidP="0087087E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675C32" w:rsidRDefault="00675C32" w:rsidP="0087087E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675C32" w:rsidRDefault="00675C32" w:rsidP="0087087E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675C32" w:rsidRDefault="00675C32" w:rsidP="0087087E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675C32" w:rsidRDefault="00675C32" w:rsidP="0087087E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675C32" w:rsidRDefault="00675C32" w:rsidP="0087087E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675C32" w:rsidRDefault="00675C32" w:rsidP="0087087E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675C32" w:rsidRDefault="00675C32" w:rsidP="0087087E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675C32" w:rsidRDefault="00675C32" w:rsidP="0087087E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675C32" w:rsidRDefault="00675C32" w:rsidP="0087087E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675C32" w:rsidRDefault="00675C32" w:rsidP="0087087E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87087E" w:rsidRDefault="0087087E" w:rsidP="0087087E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1E3B67" w:rsidRDefault="001E3B67" w:rsidP="001E3B67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D9738C" w:rsidRDefault="00D9738C" w:rsidP="00D9738C">
      <w:pPr>
        <w:tabs>
          <w:tab w:val="left" w:pos="8265"/>
        </w:tabs>
        <w:rPr>
          <w:sz w:val="32"/>
          <w:szCs w:val="32"/>
          <w:rtl/>
          <w:lang w:bidi="ar-DZ"/>
        </w:rPr>
      </w:pPr>
    </w:p>
    <w:p w:rsidR="0073363C" w:rsidRDefault="0073363C" w:rsidP="008B15ED">
      <w:pPr>
        <w:tabs>
          <w:tab w:val="left" w:pos="8265"/>
        </w:tabs>
        <w:rPr>
          <w:sz w:val="32"/>
          <w:szCs w:val="32"/>
          <w:lang w:bidi="ar-DZ"/>
        </w:rPr>
      </w:pPr>
    </w:p>
    <w:p w:rsidR="00D9738C" w:rsidRPr="0073363C" w:rsidRDefault="00D9738C" w:rsidP="0073363C">
      <w:pPr>
        <w:tabs>
          <w:tab w:val="left" w:pos="5130"/>
        </w:tabs>
        <w:rPr>
          <w:sz w:val="32"/>
          <w:szCs w:val="32"/>
          <w:lang w:bidi="ar-DZ"/>
        </w:rPr>
      </w:pPr>
    </w:p>
    <w:sectPr w:rsidR="00D9738C" w:rsidRPr="0073363C" w:rsidSect="0087087E"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C01" w:rsidRDefault="00AD7C01" w:rsidP="0073363C">
      <w:pPr>
        <w:spacing w:after="0" w:line="240" w:lineRule="auto"/>
      </w:pPr>
      <w:r>
        <w:separator/>
      </w:r>
    </w:p>
  </w:endnote>
  <w:endnote w:type="continuationSeparator" w:id="1">
    <w:p w:rsidR="00AD7C01" w:rsidRDefault="00AD7C01" w:rsidP="0073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C01" w:rsidRDefault="00AD7C01" w:rsidP="0073363C">
      <w:pPr>
        <w:spacing w:after="0" w:line="240" w:lineRule="auto"/>
      </w:pPr>
      <w:r>
        <w:separator/>
      </w:r>
    </w:p>
  </w:footnote>
  <w:footnote w:type="continuationSeparator" w:id="1">
    <w:p w:rsidR="00AD7C01" w:rsidRDefault="00AD7C01" w:rsidP="0073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72E0"/>
    <w:multiLevelType w:val="hybridMultilevel"/>
    <w:tmpl w:val="2FB0D480"/>
    <w:lvl w:ilvl="0" w:tplc="4046399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0F9"/>
    <w:rsid w:val="000060A7"/>
    <w:rsid w:val="000468B0"/>
    <w:rsid w:val="00092F89"/>
    <w:rsid w:val="00123C43"/>
    <w:rsid w:val="00156179"/>
    <w:rsid w:val="001A1F83"/>
    <w:rsid w:val="001E3B67"/>
    <w:rsid w:val="00397855"/>
    <w:rsid w:val="00472189"/>
    <w:rsid w:val="005177A2"/>
    <w:rsid w:val="005C74B6"/>
    <w:rsid w:val="005F0195"/>
    <w:rsid w:val="006020F9"/>
    <w:rsid w:val="00675C32"/>
    <w:rsid w:val="007334D4"/>
    <w:rsid w:val="0073363C"/>
    <w:rsid w:val="007F2D5E"/>
    <w:rsid w:val="00835A4D"/>
    <w:rsid w:val="0087087E"/>
    <w:rsid w:val="008B15ED"/>
    <w:rsid w:val="00971316"/>
    <w:rsid w:val="00A129F7"/>
    <w:rsid w:val="00A32C7C"/>
    <w:rsid w:val="00AD7C01"/>
    <w:rsid w:val="00B17BB5"/>
    <w:rsid w:val="00C34A8F"/>
    <w:rsid w:val="00C57E1D"/>
    <w:rsid w:val="00D67038"/>
    <w:rsid w:val="00D75BB6"/>
    <w:rsid w:val="00D7793A"/>
    <w:rsid w:val="00D9738C"/>
    <w:rsid w:val="00E52A83"/>
    <w:rsid w:val="00F11926"/>
    <w:rsid w:val="00F853F4"/>
    <w:rsid w:val="00FA0FFA"/>
    <w:rsid w:val="00FA20C6"/>
    <w:rsid w:val="00FD1364"/>
    <w:rsid w:val="00FF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7"/>
        <o:r id="V:Rule2" type="callout" idref="#_x0000_s1045"/>
        <o:r id="V:Rule3" type="callout" idref="#_x0000_s1031"/>
        <o:r id="V:Rule4" type="callout" idref="#_x0000_s1033"/>
        <o:r id="V:Rule5" type="callout" idref="#_x0000_s1036"/>
        <o:r id="V:Rule6" type="callout" idref="#_x0000_s103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0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3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363C"/>
  </w:style>
  <w:style w:type="paragraph" w:styleId="Pieddepage">
    <w:name w:val="footer"/>
    <w:basedOn w:val="Normal"/>
    <w:link w:val="PieddepageCar"/>
    <w:uiPriority w:val="99"/>
    <w:semiHidden/>
    <w:unhideWhenUsed/>
    <w:rsid w:val="0073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363C"/>
  </w:style>
  <w:style w:type="paragraph" w:styleId="Paragraphedeliste">
    <w:name w:val="List Paragraph"/>
    <w:basedOn w:val="Normal"/>
    <w:uiPriority w:val="34"/>
    <w:qFormat/>
    <w:rsid w:val="00F85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2014-10-25T19:21:00Z</dcterms:created>
  <dcterms:modified xsi:type="dcterms:W3CDTF">2014-10-25T19:23:00Z</dcterms:modified>
</cp:coreProperties>
</file>