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5685">
        <w:rPr>
          <w:rFonts w:ascii="Times New Roman" w:eastAsia="Times New Roman" w:hAnsi="Times New Roman" w:cs="Times New Roman"/>
          <w:sz w:val="24"/>
          <w:szCs w:val="24"/>
        </w:rPr>
        <w:t xml:space="preserve">Les élèves algériens apprennent le français comme langue étrangère. L’arabe et le français n’ayant pas la même origine, ni la même évolution, d’importantes différences marquent ces deux langues, non seulement au niveau phonologique, mais aussi aux niveaux lexical et </w:t>
      </w:r>
      <w:proofErr w:type="spellStart"/>
      <w:r w:rsidRPr="00335685">
        <w:rPr>
          <w:rFonts w:ascii="Times New Roman" w:eastAsia="Times New Roman" w:hAnsi="Times New Roman" w:cs="Times New Roman"/>
          <w:sz w:val="24"/>
          <w:szCs w:val="24"/>
        </w:rPr>
        <w:t>morpho-syntaxique</w:t>
      </w:r>
      <w:proofErr w:type="spellEnd"/>
      <w:r w:rsidRPr="00335685">
        <w:rPr>
          <w:rFonts w:ascii="Times New Roman" w:eastAsia="Times New Roman" w:hAnsi="Times New Roman" w:cs="Times New Roman"/>
          <w:sz w:val="24"/>
          <w:szCs w:val="24"/>
        </w:rPr>
        <w:t>. Ces différences présentent une grande difficulté aux lycéens algériens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2En Algérie, on commence à prêter une grande attention aux erreurs commises par les élèves dans leur apprentissage (quelques travaux y ont été consacrés). En général, la fréquence et le nombre des erreurs à l’écrit et à l’oral constituent un critère principal d’évaluation de la performance des apprenants. Mais les erreurs ne sont pas de même importance.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3Quelles sont les erreurs caractéristiques des apprenants algériens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A.S. ? Quelle attitude devons-nous adopter vis-à-vis de ces erreurs ? Si nous pouvons bien répondre à ces questions, nous pourrons obtenir des résultats encore meilleurs dans l’enseignement des langues étrangères. </w:t>
      </w:r>
    </w:p>
    <w:p w:rsidR="00335685" w:rsidRPr="00335685" w:rsidRDefault="00335685" w:rsidP="00335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1 - Perdue, C. : </w:t>
      </w:r>
      <w:proofErr w:type="gramStart"/>
      <w:r w:rsidRPr="00335685">
        <w:rPr>
          <w:rFonts w:ascii="Times New Roman" w:eastAsia="Times New Roman" w:hAnsi="Times New Roman" w:cs="Times New Roman"/>
          <w:sz w:val="24"/>
          <w:szCs w:val="24"/>
        </w:rPr>
        <w:t>L’ analyse</w:t>
      </w:r>
      <w:proofErr w:type="gramEnd"/>
      <w:r w:rsidRPr="00335685">
        <w:rPr>
          <w:rFonts w:ascii="Times New Roman" w:eastAsia="Times New Roman" w:hAnsi="Times New Roman" w:cs="Times New Roman"/>
          <w:sz w:val="24"/>
          <w:szCs w:val="24"/>
        </w:rPr>
        <w:t xml:space="preserve"> des erreurs : un bilan pratique.- Revue Langages n° 57, 1980.- p. 94. </w:t>
      </w:r>
      <w:hyperlink r:id="rId5" w:anchor="ftn1" w:history="1">
        <w:r w:rsidRPr="00335685">
          <w:rPr>
            <w:rFonts w:ascii="Times New Roman" w:eastAsia="Times New Roman" w:hAnsi="Times New Roman" w:cs="Times New Roman"/>
            <w:color w:val="0000FF"/>
            <w:sz w:val="24"/>
            <w:szCs w:val="24"/>
            <w:u w:val="single"/>
          </w:rPr>
          <w:t>(...)</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4L’apprentissage d’une langue étrangère diffère de celui de la langue maternelle. L’apprentissage de la langue maternelle commence à partir de lacunes des connaissances de la langue. Le processus en est inconscient. Quant à l’apprentissage d’une langue dite étrangère, il est influencé par les connaissances de la langue maternelle dans les domaines de la linguistique, de la psycholinguistique, de la psychologie du langage, de la sociolinguistique, etc. Lorsque l’apprenant commence à apprendre une langue étrangère, il parle une langue qui n’est ni la langue maternelle ni la langue cible. On attribue à cet état instable le terme de « </w:t>
      </w:r>
      <w:r w:rsidRPr="00335685">
        <w:rPr>
          <w:rFonts w:ascii="Times New Roman" w:eastAsia="Times New Roman" w:hAnsi="Times New Roman" w:cs="Times New Roman"/>
          <w:i/>
          <w:iCs/>
          <w:sz w:val="24"/>
          <w:szCs w:val="24"/>
        </w:rPr>
        <w:t>systèmes approximatifs</w:t>
      </w:r>
      <w:r w:rsidRPr="00335685">
        <w:rPr>
          <w:rFonts w:ascii="Times New Roman" w:eastAsia="Times New Roman" w:hAnsi="Times New Roman" w:cs="Times New Roman"/>
          <w:sz w:val="24"/>
          <w:szCs w:val="24"/>
        </w:rPr>
        <w:t> » (</w:t>
      </w:r>
      <w:proofErr w:type="spellStart"/>
      <w:r w:rsidRPr="00335685">
        <w:rPr>
          <w:rFonts w:ascii="Times New Roman" w:eastAsia="Times New Roman" w:hAnsi="Times New Roman" w:cs="Times New Roman"/>
          <w:sz w:val="24"/>
          <w:szCs w:val="24"/>
        </w:rPr>
        <w:t>Nemser</w:t>
      </w:r>
      <w:proofErr w:type="spellEnd"/>
      <w:r w:rsidRPr="00335685">
        <w:rPr>
          <w:rFonts w:ascii="Times New Roman" w:eastAsia="Times New Roman" w:hAnsi="Times New Roman" w:cs="Times New Roman"/>
          <w:sz w:val="24"/>
          <w:szCs w:val="24"/>
        </w:rPr>
        <w:t>, 1971) ou « </w:t>
      </w:r>
      <w:proofErr w:type="spellStart"/>
      <w:r w:rsidRPr="00335685">
        <w:rPr>
          <w:rFonts w:ascii="Times New Roman" w:eastAsia="Times New Roman" w:hAnsi="Times New Roman" w:cs="Times New Roman"/>
          <w:i/>
          <w:iCs/>
          <w:sz w:val="24"/>
          <w:szCs w:val="24"/>
        </w:rPr>
        <w:t>interlangu</w:t>
      </w:r>
      <w:r w:rsidRPr="00335685">
        <w:rPr>
          <w:rFonts w:ascii="Times New Roman" w:eastAsia="Times New Roman" w:hAnsi="Times New Roman" w:cs="Times New Roman"/>
          <w:sz w:val="24"/>
          <w:szCs w:val="24"/>
        </w:rPr>
        <w:t>e</w:t>
      </w:r>
      <w:proofErr w:type="spellEnd"/>
      <w:r w:rsidRPr="00335685">
        <w:rPr>
          <w:rFonts w:ascii="Times New Roman" w:eastAsia="Times New Roman" w:hAnsi="Times New Roman" w:cs="Times New Roman"/>
          <w:sz w:val="24"/>
          <w:szCs w:val="24"/>
        </w:rPr>
        <w:t> » (</w:t>
      </w:r>
      <w:proofErr w:type="spellStart"/>
      <w:r w:rsidRPr="00335685">
        <w:rPr>
          <w:rFonts w:ascii="Times New Roman" w:eastAsia="Times New Roman" w:hAnsi="Times New Roman" w:cs="Times New Roman"/>
          <w:sz w:val="24"/>
          <w:szCs w:val="24"/>
        </w:rPr>
        <w:t>Selinker</w:t>
      </w:r>
      <w:proofErr w:type="spellEnd"/>
      <w:r w:rsidRPr="00335685">
        <w:rPr>
          <w:rFonts w:ascii="Times New Roman" w:eastAsia="Times New Roman" w:hAnsi="Times New Roman" w:cs="Times New Roman"/>
          <w:sz w:val="24"/>
          <w:szCs w:val="24"/>
        </w:rPr>
        <w:t>, 1972). Durant cette période, l’apprenant, n’ayant qu’une compétence transitoire linguistique et communicative, commet inévitablement des erreurs. Comme l’a affirmé C. Perdue : « </w:t>
      </w:r>
      <w:r w:rsidRPr="00335685">
        <w:rPr>
          <w:rFonts w:ascii="Times New Roman" w:eastAsia="Times New Roman" w:hAnsi="Times New Roman" w:cs="Times New Roman"/>
          <w:i/>
          <w:iCs/>
          <w:sz w:val="24"/>
          <w:szCs w:val="24"/>
        </w:rPr>
        <w:t>Si l’apprentissage d’une langue étrangère est une activité cognitive qui consiste à faire et à vérifier des hypothèses sur la structure de la langue cible, l’apprenant fera obligatoirement des erreurs.</w:t>
      </w:r>
      <w:r w:rsidRPr="00335685">
        <w:rPr>
          <w:rFonts w:ascii="Times New Roman" w:eastAsia="Times New Roman" w:hAnsi="Times New Roman" w:cs="Times New Roman"/>
          <w:sz w:val="24"/>
          <w:szCs w:val="24"/>
        </w:rPr>
        <w:t> »</w:t>
      </w:r>
      <w:hyperlink r:id="rId6" w:anchor="ftn1" w:history="1">
        <w:r w:rsidRPr="00335685">
          <w:rPr>
            <w:rFonts w:ascii="Times New Roman" w:eastAsia="Times New Roman" w:hAnsi="Times New Roman" w:cs="Times New Roman"/>
            <w:color w:val="0000FF"/>
            <w:sz w:val="24"/>
            <w:szCs w:val="24"/>
            <w:u w:val="single"/>
          </w:rPr>
          <w:t>1</w:t>
        </w:r>
      </w:hyperlink>
    </w:p>
    <w:p w:rsidR="00335685" w:rsidRPr="00335685" w:rsidRDefault="00335685" w:rsidP="00335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2 - Rojas, </w:t>
      </w:r>
      <w:proofErr w:type="gramStart"/>
      <w:r w:rsidRPr="00335685">
        <w:rPr>
          <w:rFonts w:ascii="Times New Roman" w:eastAsia="Times New Roman" w:hAnsi="Times New Roman" w:cs="Times New Roman"/>
          <w:sz w:val="24"/>
          <w:szCs w:val="24"/>
        </w:rPr>
        <w:t>C . </w:t>
      </w:r>
      <w:proofErr w:type="gramEnd"/>
      <w:r w:rsidRPr="00335685">
        <w:rPr>
          <w:rFonts w:ascii="Times New Roman" w:eastAsia="Times New Roman" w:hAnsi="Times New Roman" w:cs="Times New Roman"/>
          <w:sz w:val="24"/>
          <w:szCs w:val="24"/>
        </w:rPr>
        <w:t>: L’analyse des fautes.- Le F. D. M. n° 81, 1971.- p. 63.</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5Pour P. Corder (1976), toutes les erreurs ne sont pas d’égale importance, l’erreur de compétence est différente de celle de performance. La première est une déviation systématique. Elle marque la compétence transitoire de l’apprenant et fait l’objet de la recherche des linguistes dans l’analyse des erreurs. La deuxième est une déviation aléatoire, imputable à des lapsus, à la fatigue ou à des causes psychologiques. Elle ne reflète pas les lacunes des connaissances de la langue. « </w:t>
      </w:r>
      <w:r w:rsidRPr="00335685">
        <w:rPr>
          <w:rFonts w:ascii="Times New Roman" w:eastAsia="Times New Roman" w:hAnsi="Times New Roman" w:cs="Times New Roman"/>
          <w:i/>
          <w:iCs/>
          <w:sz w:val="24"/>
          <w:szCs w:val="24"/>
        </w:rPr>
        <w:t>Il nous faut bien distinguer les erreurs qui sont dues au hasard des circonstances de celles qui reflètent à un moment donné [sa] compétence transitoire. Le critère principal pour les connaître serait pour le locuteur d’en devenir conscient et d’être capable de les corriger</w:t>
      </w:r>
      <w:r w:rsidRPr="00335685">
        <w:rPr>
          <w:rFonts w:ascii="Times New Roman" w:eastAsia="Times New Roman" w:hAnsi="Times New Roman" w:cs="Times New Roman"/>
          <w:sz w:val="24"/>
          <w:szCs w:val="24"/>
        </w:rPr>
        <w:t> »</w:t>
      </w:r>
      <w:hyperlink r:id="rId7" w:anchor="ftn2" w:history="1">
        <w:r w:rsidRPr="00335685">
          <w:rPr>
            <w:rFonts w:ascii="Times New Roman" w:eastAsia="Times New Roman" w:hAnsi="Times New Roman" w:cs="Times New Roman"/>
            <w:color w:val="0000FF"/>
            <w:sz w:val="24"/>
            <w:szCs w:val="24"/>
            <w:u w:val="single"/>
          </w:rPr>
          <w:t>2</w:t>
        </w:r>
      </w:hyperlink>
      <w:r w:rsidRPr="00335685">
        <w:rPr>
          <w:rFonts w:ascii="Times New Roman" w:eastAsia="Times New Roman" w:hAnsi="Times New Roman" w:cs="Times New Roman"/>
          <w:sz w:val="24"/>
          <w:szCs w:val="24"/>
        </w:rPr>
        <w:t>.</w:t>
      </w:r>
    </w:p>
    <w:p w:rsidR="00335685" w:rsidRPr="00335685" w:rsidRDefault="00335685" w:rsidP="00335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3 - Corder S. P. : Que signifient les erreurs des apprenants </w:t>
      </w:r>
      <w:proofErr w:type="gramStart"/>
      <w:r w:rsidRPr="00335685">
        <w:rPr>
          <w:rFonts w:ascii="Times New Roman" w:eastAsia="Times New Roman" w:hAnsi="Times New Roman" w:cs="Times New Roman"/>
          <w:sz w:val="24"/>
          <w:szCs w:val="24"/>
        </w:rPr>
        <w:t>?.</w:t>
      </w:r>
      <w:proofErr w:type="gramEnd"/>
      <w:r w:rsidRPr="00335685">
        <w:rPr>
          <w:rFonts w:ascii="Times New Roman" w:eastAsia="Times New Roman" w:hAnsi="Times New Roman" w:cs="Times New Roman"/>
          <w:sz w:val="24"/>
          <w:szCs w:val="24"/>
        </w:rPr>
        <w:t>- Revue Langages n° 57, 1980.- p. </w:t>
      </w:r>
      <w:proofErr w:type="gramStart"/>
      <w:r w:rsidRPr="00335685">
        <w:rPr>
          <w:rFonts w:ascii="Times New Roman" w:eastAsia="Times New Roman" w:hAnsi="Times New Roman" w:cs="Times New Roman"/>
          <w:sz w:val="24"/>
          <w:szCs w:val="24"/>
        </w:rPr>
        <w:t>13 .</w:t>
      </w:r>
      <w:proofErr w:type="gramEnd"/>
      <w:r w:rsidRPr="00335685">
        <w:rPr>
          <w:rFonts w:ascii="Times New Roman" w:eastAsia="Times New Roman" w:hAnsi="Times New Roman" w:cs="Times New Roman"/>
          <w:sz w:val="24"/>
          <w:szCs w:val="24"/>
        </w:rPr>
        <w:t xml:space="preserve"> </w:t>
      </w:r>
      <w:hyperlink r:id="rId8" w:anchor="ftn3" w:history="1">
        <w:r w:rsidRPr="00335685">
          <w:rPr>
            <w:rFonts w:ascii="Times New Roman" w:eastAsia="Times New Roman" w:hAnsi="Times New Roman" w:cs="Times New Roman"/>
            <w:color w:val="0000FF"/>
            <w:sz w:val="24"/>
            <w:szCs w:val="24"/>
            <w:u w:val="single"/>
          </w:rPr>
          <w:t>(...)</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6S. P. Corder propose d’appeler désormais » fautes » les erreurs de performance et de réserver le terme « d’erreur » aux erreurs systématiques des apprenants</w:t>
      </w:r>
      <w:hyperlink r:id="rId9" w:anchor="ftn3" w:history="1">
        <w:r w:rsidRPr="00335685">
          <w:rPr>
            <w:rFonts w:ascii="Times New Roman" w:eastAsia="Times New Roman" w:hAnsi="Times New Roman" w:cs="Times New Roman"/>
            <w:color w:val="0000FF"/>
            <w:sz w:val="24"/>
            <w:szCs w:val="24"/>
            <w:u w:val="single"/>
          </w:rPr>
          <w:t>3</w:t>
        </w:r>
      </w:hyperlink>
      <w:r w:rsidRPr="00335685">
        <w:rPr>
          <w:rFonts w:ascii="Times New Roman" w:eastAsia="Times New Roman" w:hAnsi="Times New Roman" w:cs="Times New Roman"/>
          <w:sz w:val="24"/>
          <w:szCs w:val="24"/>
        </w:rPr>
        <w:t xml:space="preserve">.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lastRenderedPageBreak/>
        <w:t>7Selon lui : « les erreurs ont trois significations : pour l’enseignant, » elles lui indiquent, où en est arrivé l’apprenant par rapport au but visé, et donc ce qui lui reste à apprendre » ; pour le chercheur, « elles fournissent des indications sur la façon dont une langue s’apprend, s’acquiert, sur les stratégies et les processus utilisés par l’apprenant dans sa découverte progressive de la langue </w:t>
      </w:r>
      <w:proofErr w:type="gramStart"/>
      <w:r w:rsidRPr="00335685">
        <w:rPr>
          <w:rFonts w:ascii="Times New Roman" w:eastAsia="Times New Roman" w:hAnsi="Times New Roman" w:cs="Times New Roman"/>
          <w:sz w:val="24"/>
          <w:szCs w:val="24"/>
        </w:rPr>
        <w:t>» .</w:t>
      </w:r>
      <w:proofErr w:type="gramEnd"/>
      <w:r w:rsidRPr="00335685">
        <w:rPr>
          <w:rFonts w:ascii="Times New Roman" w:eastAsia="Times New Roman" w:hAnsi="Times New Roman" w:cs="Times New Roman"/>
          <w:sz w:val="24"/>
          <w:szCs w:val="24"/>
        </w:rPr>
        <w:t xml:space="preserve"> Pour l’apprenant, « elles sont indispensables, c’est une façon de vérifier ses hypothèses sur le fonctionnement de la langue qu’il apprend »</w:t>
      </w:r>
      <w:r w:rsidRPr="00335685">
        <w:rPr>
          <w:rFonts w:ascii="Times New Roman" w:eastAsia="Times New Roman" w:hAnsi="Times New Roman" w:cs="Times New Roman"/>
          <w:sz w:val="24"/>
          <w:szCs w:val="24"/>
          <w:vertAlign w:val="superscript"/>
        </w:rPr>
        <w:t>3</w:t>
      </w:r>
      <w:r w:rsidRPr="00335685">
        <w:rPr>
          <w:rFonts w:ascii="Times New Roman" w:eastAsia="Times New Roman" w:hAnsi="Times New Roman" w:cs="Times New Roman"/>
          <w:sz w:val="24"/>
          <w:szCs w:val="24"/>
        </w:rPr>
        <w:t>.</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8La fréquence d’erreurs est très importante dans l’analyse, car elle nous permet de classer les erreurs en catégories et de les interpréter. Toutefois, il ne faut pas négliger les limites de cette fréquence : la relativité des erreurs, la subjectivité de l’enseignant dans la correction et la stratégie de communication de l’apprenant. Pour que l’analyse des erreurs soit plus objective, le recours à d’autres moyens est nécessaire à la recherche.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9Nous avons entrepris une recherche auprès de 300 élèves de 1</w:t>
      </w:r>
      <w:r w:rsidRPr="00335685">
        <w:rPr>
          <w:rFonts w:ascii="Times New Roman" w:eastAsia="Times New Roman" w:hAnsi="Times New Roman" w:cs="Times New Roman"/>
          <w:sz w:val="24"/>
          <w:szCs w:val="24"/>
          <w:vertAlign w:val="superscript"/>
        </w:rPr>
        <w:t xml:space="preserve">ère </w:t>
      </w:r>
      <w:r w:rsidRPr="00335685">
        <w:rPr>
          <w:rFonts w:ascii="Times New Roman" w:eastAsia="Times New Roman" w:hAnsi="Times New Roman" w:cs="Times New Roman"/>
          <w:sz w:val="24"/>
          <w:szCs w:val="24"/>
        </w:rPr>
        <w:t>année secondaire. Trois cents copies constituant le corps d’analyse ont été recueillies successivement à la fin de chaque trimestre.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10Du fait que ces apprenants étaient à leur septième année d’apprentissage du français, ce corpus ne pouvait que refléter leur niveau réel concernant l’emploi de cette langue. Basé sur cet acquis, nous avons relevé 458 erreurs et les avons classées en six catégories : </w:t>
      </w:r>
    </w:p>
    <w:tbl>
      <w:tblPr>
        <w:tblW w:w="0" w:type="auto"/>
        <w:tblCellSpacing w:w="15" w:type="dxa"/>
        <w:tblCellMar>
          <w:top w:w="15" w:type="dxa"/>
          <w:left w:w="15" w:type="dxa"/>
          <w:bottom w:w="15" w:type="dxa"/>
          <w:right w:w="15" w:type="dxa"/>
        </w:tblCellMar>
        <w:tblLook w:val="04A0"/>
      </w:tblPr>
      <w:tblGrid>
        <w:gridCol w:w="3403"/>
        <w:gridCol w:w="2095"/>
        <w:gridCol w:w="785"/>
      </w:tblGrid>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Catégorie d’erreur</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d’erreur Fréquence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 %</w:t>
            </w:r>
          </w:p>
        </w:tc>
      </w:tr>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 Sur l’emploi des temps verbaux</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18,8 %</w:t>
            </w:r>
          </w:p>
        </w:tc>
      </w:tr>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 Sur la terminaison des verbes</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17,7 %</w:t>
            </w:r>
          </w:p>
        </w:tc>
      </w:tr>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 Sur l’emploi des auxiliaires</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16,6 %</w:t>
            </w:r>
          </w:p>
        </w:tc>
      </w:tr>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4- Sur l’emploi de l’infinitif</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14,4 %</w:t>
            </w:r>
          </w:p>
        </w:tc>
      </w:tr>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5- Sur les verbes pronominaux</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10,7 %</w:t>
            </w:r>
          </w:p>
        </w:tc>
      </w:tr>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6- Sur l’accord du participe passé</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07,8 %</w:t>
            </w:r>
          </w:p>
        </w:tc>
      </w:tr>
      <w:tr w:rsidR="00335685" w:rsidRPr="00335685" w:rsidTr="00335685">
        <w:trPr>
          <w:tblCellSpacing w:w="15" w:type="dxa"/>
        </w:trPr>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7- D’autres erreurs éventuelles</w:t>
            </w:r>
          </w:p>
        </w:tc>
        <w:tc>
          <w:tcPr>
            <w:tcW w:w="0" w:type="auto"/>
            <w:tcBorders>
              <w:top w:val="single" w:sz="6" w:space="0" w:color="auto"/>
              <w:left w:val="single" w:sz="6" w:space="0" w:color="auto"/>
              <w:bottom w:val="single" w:sz="6" w:space="0" w:color="auto"/>
              <w:right w:val="nil"/>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14 %</w:t>
            </w:r>
          </w:p>
        </w:tc>
      </w:tr>
    </w:tbl>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11Le tableau montre la fréquence absolue et le pourcentage de chaque catégorie d’erreurs dans l’apprentissage du français. Les erreurs sur l’emploi des temps verbaux occupent la première place.</w:t>
      </w:r>
    </w:p>
    <w:p w:rsidR="00335685" w:rsidRPr="00335685" w:rsidRDefault="00335685" w:rsidP="00335685">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0" w:anchor="tocfrom1n1" w:history="1">
        <w:r w:rsidRPr="00335685">
          <w:rPr>
            <w:rFonts w:ascii="Times New Roman" w:eastAsia="Times New Roman" w:hAnsi="Times New Roman" w:cs="Times New Roman"/>
            <w:b/>
            <w:bCs/>
            <w:color w:val="0000FF"/>
            <w:kern w:val="36"/>
            <w:sz w:val="48"/>
            <w:szCs w:val="48"/>
            <w:u w:val="single"/>
          </w:rPr>
          <w:t>Explication des erreurs</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12En vue de connaître les causes de ces erreurs et des les expliquer, on les distingue en général en deux groupes : les erreurs interlinguales (erreurs d’interférence) et les erreurs </w:t>
      </w:r>
      <w:proofErr w:type="spellStart"/>
      <w:r w:rsidRPr="00335685">
        <w:rPr>
          <w:rFonts w:ascii="Times New Roman" w:eastAsia="Times New Roman" w:hAnsi="Times New Roman" w:cs="Times New Roman"/>
          <w:sz w:val="24"/>
          <w:szCs w:val="24"/>
        </w:rPr>
        <w:t>intralinguales</w:t>
      </w:r>
      <w:proofErr w:type="spellEnd"/>
      <w:r w:rsidRPr="00335685">
        <w:rPr>
          <w:rFonts w:ascii="Times New Roman" w:eastAsia="Times New Roman" w:hAnsi="Times New Roman" w:cs="Times New Roman"/>
          <w:sz w:val="24"/>
          <w:szCs w:val="24"/>
        </w:rPr>
        <w:t xml:space="preserve"> (erreurs développementales).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13Au cours de l’apprentissage d’une langue étrangère, les habitudes de la langue maternelle exercent une influence sur l’acquisition de nouvelles règles et de nouvelles façons d’exprimer de la langue cible, l’apprenant commet alors des erreurs dites « erreurs d’interférence ».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lastRenderedPageBreak/>
        <w:t xml:space="preserve">14A côté des erreurs d’interférence, existe un autre type d’erreurs, dites « erreurs </w:t>
      </w:r>
      <w:proofErr w:type="spellStart"/>
      <w:r w:rsidRPr="00335685">
        <w:rPr>
          <w:rFonts w:ascii="Times New Roman" w:eastAsia="Times New Roman" w:hAnsi="Times New Roman" w:cs="Times New Roman"/>
          <w:sz w:val="24"/>
          <w:szCs w:val="24"/>
        </w:rPr>
        <w:t>intralinguales</w:t>
      </w:r>
      <w:proofErr w:type="spellEnd"/>
      <w:r w:rsidRPr="00335685">
        <w:rPr>
          <w:rFonts w:ascii="Times New Roman" w:eastAsia="Times New Roman" w:hAnsi="Times New Roman" w:cs="Times New Roman"/>
          <w:sz w:val="24"/>
          <w:szCs w:val="24"/>
        </w:rPr>
        <w:t xml:space="preserve"> », qui sont des phénomènes dérivatifs de la langue cible propre et qui n’ont pas de relation avec la langue maternelle.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15Les erreurs les plus fréquentes commises par nos apprenants nous ont permis d’effectuer un traitement quantitatif du corpus. Nous allons analyser, à présent, la première catégorie d’erreur, cela dont la fréquence a dépassé le taux moyen. </w:t>
      </w:r>
    </w:p>
    <w:p w:rsidR="00335685" w:rsidRPr="00335685" w:rsidRDefault="00335685" w:rsidP="00335685">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1" w:anchor="tocfrom1n2" w:history="1">
        <w:r w:rsidRPr="00335685">
          <w:rPr>
            <w:rFonts w:ascii="Times New Roman" w:eastAsia="Times New Roman" w:hAnsi="Times New Roman" w:cs="Times New Roman"/>
            <w:b/>
            <w:bCs/>
            <w:color w:val="0000FF"/>
            <w:kern w:val="36"/>
            <w:sz w:val="48"/>
            <w:szCs w:val="48"/>
            <w:u w:val="single"/>
          </w:rPr>
          <w:t xml:space="preserve">Erreurs de temps </w:t>
        </w:r>
      </w:hyperlink>
    </w:p>
    <w:p w:rsidR="00335685" w:rsidRPr="00335685" w:rsidRDefault="00335685" w:rsidP="003356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4 - </w:t>
      </w:r>
      <w:proofErr w:type="gramStart"/>
      <w:r w:rsidRPr="00335685">
        <w:rPr>
          <w:rFonts w:ascii="Times New Roman" w:eastAsia="Times New Roman" w:hAnsi="Times New Roman" w:cs="Times New Roman"/>
          <w:sz w:val="24"/>
          <w:szCs w:val="24"/>
        </w:rPr>
        <w:t>Porquier ,</w:t>
      </w:r>
      <w:proofErr w:type="gramEnd"/>
      <w:r w:rsidRPr="00335685">
        <w:rPr>
          <w:rFonts w:ascii="Times New Roman" w:eastAsia="Times New Roman" w:hAnsi="Times New Roman" w:cs="Times New Roman"/>
          <w:sz w:val="24"/>
          <w:szCs w:val="24"/>
        </w:rPr>
        <w:t xml:space="preserve"> R . : </w:t>
      </w:r>
      <w:proofErr w:type="gramStart"/>
      <w:r w:rsidRPr="00335685">
        <w:rPr>
          <w:rFonts w:ascii="Times New Roman" w:eastAsia="Times New Roman" w:hAnsi="Times New Roman" w:cs="Times New Roman"/>
          <w:sz w:val="24"/>
          <w:szCs w:val="24"/>
        </w:rPr>
        <w:t>L’ analyse</w:t>
      </w:r>
      <w:proofErr w:type="gramEnd"/>
      <w:r w:rsidRPr="00335685">
        <w:rPr>
          <w:rFonts w:ascii="Times New Roman" w:eastAsia="Times New Roman" w:hAnsi="Times New Roman" w:cs="Times New Roman"/>
          <w:sz w:val="24"/>
          <w:szCs w:val="24"/>
        </w:rPr>
        <w:t xml:space="preserve"> des erreurs : problèmes et perspectives.- Revue E . L. A n° 25, 1977. </w:t>
      </w:r>
      <w:hyperlink r:id="rId12" w:anchor="ftn4" w:history="1">
        <w:r w:rsidRPr="00335685">
          <w:rPr>
            <w:rFonts w:ascii="Times New Roman" w:eastAsia="Times New Roman" w:hAnsi="Times New Roman" w:cs="Times New Roman"/>
            <w:color w:val="0000FF"/>
            <w:sz w:val="24"/>
            <w:szCs w:val="24"/>
            <w:u w:val="single"/>
          </w:rPr>
          <w:t>(...)</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16Selon R. Porquier : » Pour le français quelle que soit la L1, les erreurs les plus fréquentes concernent généralement les déterminants, les formes verbales, l’expression des temps… »</w:t>
      </w:r>
      <w:hyperlink r:id="rId13" w:anchor="ftn4" w:history="1">
        <w:r w:rsidRPr="00335685">
          <w:rPr>
            <w:rFonts w:ascii="Times New Roman" w:eastAsia="Times New Roman" w:hAnsi="Times New Roman" w:cs="Times New Roman"/>
            <w:color w:val="0000FF"/>
            <w:sz w:val="24"/>
            <w:szCs w:val="24"/>
            <w:u w:val="single"/>
          </w:rPr>
          <w:t>4</w:t>
        </w:r>
      </w:hyperlink>
      <w:r w:rsidRPr="00335685">
        <w:rPr>
          <w:rFonts w:ascii="Times New Roman" w:eastAsia="Times New Roman" w:hAnsi="Times New Roman" w:cs="Times New Roman"/>
          <w:sz w:val="24"/>
          <w:szCs w:val="24"/>
        </w:rPr>
        <w:t>. Il en est de même pour les apprenants algériens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A.S. Le tableau montre que la fréquence d’erreurs sur les temps occupe la première place par rapport aux autres types .On peut constater que l’expression des temps verbaux en français constitue une des plus grandes difficultés pour les élèves algériens dans l’apprentissage de cette langue.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17La cause la plus importante réside dans le fait que c’est dans le système verbal du français qu’on observe le plus grand nombre de variations.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18Les formes des verbes changent selon les modes, les aspects ou les temps et ces variations ont rapport avec le nombre, le genre et la personne. Un verbe conjugué indique à la fois l’aspect, le mode et le temps. Le système verbal de l’arabe est très différent de celui du français.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19Influencés par la langue maternelle, nos apprenants commettent beaucoup d’erreurs de temps verbaux : tantôt ils confondent le présent avec le passé, l’imparfait avec le passé composé ; tantôt ils utilisent l’infinitif au lieu de conjuguer le verbe. Les erreurs de conjugaison ne manquent pas dans leur production.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20En voici quelques exemples sur les erreurs de temps commises par ces élèves : </w:t>
      </w:r>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hyperlink r:id="rId14" w:anchor="tocfrom2n1" w:history="1">
        <w:r w:rsidRPr="00335685">
          <w:rPr>
            <w:rFonts w:ascii="Times New Roman" w:eastAsia="Times New Roman" w:hAnsi="Times New Roman" w:cs="Times New Roman"/>
            <w:b/>
            <w:bCs/>
            <w:color w:val="0000FF"/>
            <w:sz w:val="36"/>
            <w:szCs w:val="36"/>
            <w:u w:val="single"/>
          </w:rPr>
          <w:t xml:space="preserve">Emploi du présent à la place d’un temps du passé </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Présent employé à la place de l’imparfait</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u w:val="single"/>
        </w:rPr>
        <w:t>Ex</w:t>
      </w:r>
      <w:r w:rsidRPr="00335685">
        <w:rPr>
          <w:rFonts w:ascii="Times New Roman" w:eastAsia="Times New Roman" w:hAnsi="Times New Roman" w:cs="Times New Roman"/>
          <w:sz w:val="24"/>
          <w:szCs w:val="24"/>
        </w:rPr>
        <w:t xml:space="preserve"> : </w:t>
      </w:r>
      <w:r w:rsidRPr="00335685">
        <w:rPr>
          <w:rFonts w:ascii="Times New Roman" w:eastAsia="Times New Roman" w:hAnsi="Times New Roman" w:cs="Times New Roman"/>
          <w:sz w:val="24"/>
          <w:szCs w:val="24"/>
        </w:rPr>
        <w:br/>
        <w:t>(L.57) « Après, nous sommes allés à la mer. Nous sommes content ».</w:t>
      </w:r>
      <w:r w:rsidRPr="00335685">
        <w:rPr>
          <w:rFonts w:ascii="Times New Roman" w:eastAsia="Times New Roman" w:hAnsi="Times New Roman" w:cs="Times New Roman"/>
          <w:sz w:val="24"/>
          <w:szCs w:val="24"/>
        </w:rPr>
        <w:br/>
        <w:t xml:space="preserve">(L.34) « Il faisait beau, il y a beaucoup de gens ». </w:t>
      </w:r>
      <w:r w:rsidRPr="00335685">
        <w:rPr>
          <w:rFonts w:ascii="Times New Roman" w:eastAsia="Times New Roman" w:hAnsi="Times New Roman" w:cs="Times New Roman"/>
          <w:sz w:val="24"/>
          <w:szCs w:val="24"/>
        </w:rPr>
        <w:br/>
        <w:t>(L.19) « Hier, il ; était au mariage, il y a beaucoup de voitures ».</w:t>
      </w:r>
      <w:r w:rsidRPr="00335685">
        <w:rPr>
          <w:rFonts w:ascii="Times New Roman" w:eastAsia="Times New Roman" w:hAnsi="Times New Roman" w:cs="Times New Roman"/>
          <w:sz w:val="24"/>
          <w:szCs w:val="24"/>
        </w:rPr>
        <w:br/>
        <w:t>(L.48) « L’année dernière, je connais un voisin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Présent au lieu de passé simple</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rPr>
        <w:t xml:space="preserve">Dans la même phrase, certains élèves, sans raison apparente, changent de temps : pour eux, présent et passé ont même valeur : </w:t>
      </w:r>
      <w:r w:rsidRPr="00335685">
        <w:rPr>
          <w:rFonts w:ascii="Times New Roman" w:eastAsia="Times New Roman" w:hAnsi="Times New Roman" w:cs="Times New Roman"/>
          <w:sz w:val="24"/>
          <w:szCs w:val="24"/>
        </w:rPr>
        <w:br/>
      </w:r>
      <w:r w:rsidRPr="00335685">
        <w:rPr>
          <w:rFonts w:ascii="Times New Roman" w:eastAsia="Times New Roman" w:hAnsi="Times New Roman" w:cs="Times New Roman"/>
          <w:sz w:val="24"/>
          <w:szCs w:val="24"/>
          <w:u w:val="single"/>
        </w:rPr>
        <w:t>Ex</w:t>
      </w:r>
      <w:r w:rsidRPr="00335685">
        <w:rPr>
          <w:rFonts w:ascii="Times New Roman" w:eastAsia="Times New Roman" w:hAnsi="Times New Roman" w:cs="Times New Roman"/>
          <w:sz w:val="24"/>
          <w:szCs w:val="24"/>
        </w:rPr>
        <w:t xml:space="preserve"> : </w:t>
      </w:r>
      <w:r w:rsidRPr="00335685">
        <w:rPr>
          <w:rFonts w:ascii="Times New Roman" w:eastAsia="Times New Roman" w:hAnsi="Times New Roman" w:cs="Times New Roman"/>
          <w:sz w:val="24"/>
          <w:szCs w:val="24"/>
        </w:rPr>
        <w:br/>
      </w:r>
      <w:r w:rsidRPr="00335685">
        <w:rPr>
          <w:rFonts w:ascii="Times New Roman" w:eastAsia="Times New Roman" w:hAnsi="Times New Roman" w:cs="Times New Roman"/>
          <w:sz w:val="24"/>
          <w:szCs w:val="24"/>
        </w:rPr>
        <w:lastRenderedPageBreak/>
        <w:t>(</w:t>
      </w:r>
      <w:proofErr w:type="gramStart"/>
      <w:r w:rsidRPr="00335685">
        <w:rPr>
          <w:rFonts w:ascii="Times New Roman" w:eastAsia="Times New Roman" w:hAnsi="Times New Roman" w:cs="Times New Roman"/>
          <w:sz w:val="24"/>
          <w:szCs w:val="24"/>
        </w:rPr>
        <w:t>L.62 )</w:t>
      </w:r>
      <w:proofErr w:type="gramEnd"/>
      <w:r w:rsidRPr="00335685">
        <w:rPr>
          <w:rFonts w:ascii="Times New Roman" w:eastAsia="Times New Roman" w:hAnsi="Times New Roman" w:cs="Times New Roman"/>
          <w:sz w:val="24"/>
          <w:szCs w:val="24"/>
        </w:rPr>
        <w:t xml:space="preserve"> « Elle se retourna vers son père et lui raconte son aventure ».</w:t>
      </w:r>
      <w:r w:rsidRPr="00335685">
        <w:rPr>
          <w:rFonts w:ascii="Times New Roman" w:eastAsia="Times New Roman" w:hAnsi="Times New Roman" w:cs="Times New Roman"/>
          <w:sz w:val="24"/>
          <w:szCs w:val="24"/>
        </w:rPr>
        <w:br/>
        <w:t>(</w:t>
      </w:r>
      <w:proofErr w:type="gramStart"/>
      <w:r w:rsidRPr="00335685">
        <w:rPr>
          <w:rFonts w:ascii="Times New Roman" w:eastAsia="Times New Roman" w:hAnsi="Times New Roman" w:cs="Times New Roman"/>
          <w:sz w:val="24"/>
          <w:szCs w:val="24"/>
        </w:rPr>
        <w:t>L.34 )</w:t>
      </w:r>
      <w:proofErr w:type="gramEnd"/>
      <w:r w:rsidRPr="00335685">
        <w:rPr>
          <w:rFonts w:ascii="Times New Roman" w:eastAsia="Times New Roman" w:hAnsi="Times New Roman" w:cs="Times New Roman"/>
          <w:sz w:val="24"/>
          <w:szCs w:val="24"/>
        </w:rPr>
        <w:t xml:space="preserve"> « Je me lève tôt et je partis en courant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Présent au lieu de passé composé</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rPr>
        <w:t>(L.36) « Nous sommes très heureux car nous avons une promenade au bord de la mer ».</w:t>
      </w:r>
      <w:r w:rsidRPr="00335685">
        <w:rPr>
          <w:rFonts w:ascii="Times New Roman" w:eastAsia="Times New Roman" w:hAnsi="Times New Roman" w:cs="Times New Roman"/>
          <w:sz w:val="24"/>
          <w:szCs w:val="24"/>
        </w:rPr>
        <w:br/>
        <w:t xml:space="preserve">(L.59) « Soudain, les pêcheurs quittent les rochers ». </w:t>
      </w:r>
      <w:r w:rsidRPr="00335685">
        <w:rPr>
          <w:rFonts w:ascii="Times New Roman" w:eastAsia="Times New Roman" w:hAnsi="Times New Roman" w:cs="Times New Roman"/>
          <w:sz w:val="24"/>
          <w:szCs w:val="24"/>
        </w:rPr>
        <w:br/>
        <w:t>(L.92) « Heureusement, il n’est pas blessé ».</w:t>
      </w:r>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anchor="tocfrom2n2" w:history="1">
        <w:r w:rsidRPr="00335685">
          <w:rPr>
            <w:rFonts w:ascii="Times New Roman" w:eastAsia="Times New Roman" w:hAnsi="Times New Roman" w:cs="Times New Roman"/>
            <w:b/>
            <w:bCs/>
            <w:color w:val="0000FF"/>
            <w:sz w:val="36"/>
            <w:szCs w:val="36"/>
            <w:u w:val="single"/>
          </w:rPr>
          <w:t>L’imparfait</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21Nous constatons que c’est l’imparfait qui est le plus employé, parfois abusivement.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Imparfait au lieu de passé simple</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b/>
          <w:bCs/>
          <w:sz w:val="24"/>
          <w:szCs w:val="24"/>
          <w:u w:val="single"/>
        </w:rPr>
        <w:t>Ex</w:t>
      </w:r>
      <w:r w:rsidRPr="00335685">
        <w:rPr>
          <w:rFonts w:ascii="Times New Roman" w:eastAsia="Times New Roman" w:hAnsi="Times New Roman" w:cs="Times New Roman"/>
          <w:b/>
          <w:bCs/>
          <w:sz w:val="24"/>
          <w:szCs w:val="24"/>
        </w:rPr>
        <w:t> </w:t>
      </w:r>
      <w:proofErr w:type="gramStart"/>
      <w:r w:rsidRPr="00335685">
        <w:rPr>
          <w:rFonts w:ascii="Times New Roman" w:eastAsia="Times New Roman" w:hAnsi="Times New Roman" w:cs="Times New Roman"/>
          <w:b/>
          <w:bCs/>
          <w:sz w:val="24"/>
          <w:szCs w:val="24"/>
        </w:rPr>
        <w:t>:</w:t>
      </w:r>
      <w:proofErr w:type="gramEnd"/>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rPr>
        <w:t>(L.32) « S’il allait vite, il arrivait à temps ».</w:t>
      </w:r>
      <w:r w:rsidRPr="00335685">
        <w:rPr>
          <w:rFonts w:ascii="Times New Roman" w:eastAsia="Times New Roman" w:hAnsi="Times New Roman" w:cs="Times New Roman"/>
          <w:sz w:val="24"/>
          <w:szCs w:val="24"/>
        </w:rPr>
        <w:br/>
        <w:t xml:space="preserve">(L.55) « Si j’avais de l’argent, je partais au Maroc ».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Imparfait au lieu de plus que parfait </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rPr>
        <w:t>(L.48) « </w:t>
      </w:r>
      <w:r w:rsidRPr="00335685">
        <w:rPr>
          <w:rFonts w:ascii="Times New Roman" w:eastAsia="Times New Roman" w:hAnsi="Times New Roman" w:cs="Times New Roman"/>
          <w:i/>
          <w:iCs/>
          <w:sz w:val="24"/>
          <w:szCs w:val="24"/>
        </w:rPr>
        <w:t>Son port feuille restait par terre</w:t>
      </w:r>
      <w:r w:rsidRPr="00335685">
        <w:rPr>
          <w:rFonts w:ascii="Times New Roman" w:eastAsia="Times New Roman" w:hAnsi="Times New Roman" w:cs="Times New Roman"/>
          <w:sz w:val="24"/>
          <w:szCs w:val="24"/>
        </w:rPr>
        <w:t>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 xml:space="preserve">Mauvaise construction de l’imparfait </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b/>
          <w:bCs/>
          <w:i/>
          <w:iCs/>
          <w:sz w:val="24"/>
          <w:szCs w:val="24"/>
          <w:u w:val="single"/>
        </w:rPr>
        <w:t>Ex</w:t>
      </w:r>
      <w:r w:rsidRPr="00335685">
        <w:rPr>
          <w:rFonts w:ascii="Times New Roman" w:eastAsia="Times New Roman" w:hAnsi="Times New Roman" w:cs="Times New Roman"/>
          <w:b/>
          <w:bCs/>
          <w:i/>
          <w:iCs/>
          <w:sz w:val="24"/>
          <w:szCs w:val="24"/>
        </w:rPr>
        <w:t> </w:t>
      </w:r>
      <w:proofErr w:type="gramStart"/>
      <w:r w:rsidRPr="00335685">
        <w:rPr>
          <w:rFonts w:ascii="Times New Roman" w:eastAsia="Times New Roman" w:hAnsi="Times New Roman" w:cs="Times New Roman"/>
          <w:b/>
          <w:bCs/>
          <w:i/>
          <w:iCs/>
          <w:sz w:val="24"/>
          <w:szCs w:val="24"/>
        </w:rPr>
        <w:t>:</w:t>
      </w:r>
      <w:proofErr w:type="gramEnd"/>
      <w:r w:rsidRPr="00335685">
        <w:rPr>
          <w:rFonts w:ascii="Times New Roman" w:eastAsia="Times New Roman" w:hAnsi="Times New Roman" w:cs="Times New Roman"/>
          <w:b/>
          <w:bCs/>
          <w:i/>
          <w:iCs/>
          <w:sz w:val="24"/>
          <w:szCs w:val="24"/>
        </w:rPr>
        <w:br/>
      </w:r>
      <w:r w:rsidRPr="00335685">
        <w:rPr>
          <w:rFonts w:ascii="Times New Roman" w:eastAsia="Times New Roman" w:hAnsi="Times New Roman" w:cs="Times New Roman"/>
          <w:sz w:val="24"/>
          <w:szCs w:val="24"/>
        </w:rPr>
        <w:t>(L.26) » </w:t>
      </w:r>
      <w:r w:rsidRPr="00335685">
        <w:rPr>
          <w:rFonts w:ascii="Times New Roman" w:eastAsia="Times New Roman" w:hAnsi="Times New Roman" w:cs="Times New Roman"/>
          <w:i/>
          <w:iCs/>
          <w:sz w:val="24"/>
          <w:szCs w:val="24"/>
        </w:rPr>
        <w:t>Il était voyagé</w:t>
      </w:r>
      <w:r w:rsidRPr="00335685">
        <w:rPr>
          <w:rFonts w:ascii="Times New Roman" w:eastAsia="Times New Roman" w:hAnsi="Times New Roman" w:cs="Times New Roman"/>
          <w:sz w:val="24"/>
          <w:szCs w:val="24"/>
        </w:rPr>
        <w:t> ».</w:t>
      </w:r>
      <w:r w:rsidRPr="00335685">
        <w:rPr>
          <w:rFonts w:ascii="Times New Roman" w:eastAsia="Times New Roman" w:hAnsi="Times New Roman" w:cs="Times New Roman"/>
          <w:sz w:val="24"/>
          <w:szCs w:val="24"/>
        </w:rPr>
        <w:br/>
        <w:t>(L.92) « </w:t>
      </w:r>
      <w:r w:rsidRPr="00335685">
        <w:rPr>
          <w:rFonts w:ascii="Times New Roman" w:eastAsia="Times New Roman" w:hAnsi="Times New Roman" w:cs="Times New Roman"/>
          <w:i/>
          <w:iCs/>
          <w:sz w:val="24"/>
          <w:szCs w:val="24"/>
        </w:rPr>
        <w:t>Il était nagé</w:t>
      </w:r>
      <w:r w:rsidRPr="00335685">
        <w:rPr>
          <w:rFonts w:ascii="Times New Roman" w:eastAsia="Times New Roman" w:hAnsi="Times New Roman" w:cs="Times New Roman"/>
          <w:sz w:val="24"/>
          <w:szCs w:val="24"/>
        </w:rPr>
        <w:t> ».</w:t>
      </w:r>
      <w:r w:rsidRPr="00335685">
        <w:rPr>
          <w:rFonts w:ascii="Times New Roman" w:eastAsia="Times New Roman" w:hAnsi="Times New Roman" w:cs="Times New Roman"/>
          <w:sz w:val="24"/>
          <w:szCs w:val="24"/>
        </w:rPr>
        <w:br/>
        <w:t>(L.17) « </w:t>
      </w:r>
      <w:r w:rsidRPr="00335685">
        <w:rPr>
          <w:rFonts w:ascii="Times New Roman" w:eastAsia="Times New Roman" w:hAnsi="Times New Roman" w:cs="Times New Roman"/>
          <w:i/>
          <w:iCs/>
          <w:sz w:val="24"/>
          <w:szCs w:val="24"/>
        </w:rPr>
        <w:t>J’était partir</w:t>
      </w:r>
      <w:r w:rsidRPr="00335685">
        <w:rPr>
          <w:rFonts w:ascii="Times New Roman" w:eastAsia="Times New Roman" w:hAnsi="Times New Roman" w:cs="Times New Roman"/>
          <w:sz w:val="24"/>
          <w:szCs w:val="24"/>
        </w:rPr>
        <w:t> ».</w:t>
      </w:r>
      <w:r w:rsidRPr="00335685">
        <w:rPr>
          <w:rFonts w:ascii="Times New Roman" w:eastAsia="Times New Roman" w:hAnsi="Times New Roman" w:cs="Times New Roman"/>
          <w:sz w:val="24"/>
          <w:szCs w:val="24"/>
        </w:rPr>
        <w:br/>
        <w:t>(L.33) « </w:t>
      </w:r>
      <w:r w:rsidRPr="00335685">
        <w:rPr>
          <w:rFonts w:ascii="Times New Roman" w:eastAsia="Times New Roman" w:hAnsi="Times New Roman" w:cs="Times New Roman"/>
          <w:i/>
          <w:iCs/>
          <w:sz w:val="24"/>
          <w:szCs w:val="24"/>
        </w:rPr>
        <w:t>J’étais faire</w:t>
      </w:r>
      <w:r w:rsidRPr="00335685">
        <w:rPr>
          <w:rFonts w:ascii="Times New Roman" w:eastAsia="Times New Roman" w:hAnsi="Times New Roman" w:cs="Times New Roman"/>
          <w:sz w:val="24"/>
          <w:szCs w:val="24"/>
        </w:rPr>
        <w:t>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Le passé composé</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rPr>
        <w:t xml:space="preserve">La substitution et l’omission sont les seules catégories d’erreurs relevées au niveau de ce temps. </w:t>
      </w:r>
      <w:r w:rsidRPr="00335685">
        <w:rPr>
          <w:rFonts w:ascii="Times New Roman" w:eastAsia="Times New Roman" w:hAnsi="Times New Roman" w:cs="Times New Roman"/>
          <w:sz w:val="24"/>
          <w:szCs w:val="24"/>
        </w:rPr>
        <w:br/>
        <w:t>D’après notre corpus les élèves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A.S. n’arrivent pas toujours à utiliser, les auxiliaires « être » et « avoir » correctement dans la formation des temps composés. </w:t>
      </w:r>
      <w:r w:rsidRPr="00335685">
        <w:rPr>
          <w:rFonts w:ascii="Times New Roman" w:eastAsia="Times New Roman" w:hAnsi="Times New Roman" w:cs="Times New Roman"/>
          <w:sz w:val="24"/>
          <w:szCs w:val="24"/>
        </w:rPr>
        <w:br/>
      </w:r>
      <w:r w:rsidRPr="00335685">
        <w:rPr>
          <w:rFonts w:ascii="Times New Roman" w:eastAsia="Times New Roman" w:hAnsi="Times New Roman" w:cs="Times New Roman"/>
          <w:b/>
          <w:bCs/>
          <w:i/>
          <w:iCs/>
          <w:sz w:val="24"/>
          <w:szCs w:val="24"/>
          <w:u w:val="single"/>
        </w:rPr>
        <w:t>Ex</w:t>
      </w:r>
      <w:r w:rsidRPr="00335685">
        <w:rPr>
          <w:rFonts w:ascii="Times New Roman" w:eastAsia="Times New Roman" w:hAnsi="Times New Roman" w:cs="Times New Roman"/>
          <w:b/>
          <w:bCs/>
          <w:i/>
          <w:iCs/>
          <w:sz w:val="24"/>
          <w:szCs w:val="24"/>
        </w:rPr>
        <w:t xml:space="preserve"> : </w:t>
      </w:r>
      <w:r w:rsidRPr="00335685">
        <w:rPr>
          <w:rFonts w:ascii="Times New Roman" w:eastAsia="Times New Roman" w:hAnsi="Times New Roman" w:cs="Times New Roman"/>
          <w:b/>
          <w:bCs/>
          <w:i/>
          <w:iCs/>
          <w:sz w:val="24"/>
          <w:szCs w:val="24"/>
        </w:rPr>
        <w:br/>
      </w:r>
      <w:r w:rsidRPr="00335685">
        <w:rPr>
          <w:rFonts w:ascii="Times New Roman" w:eastAsia="Times New Roman" w:hAnsi="Times New Roman" w:cs="Times New Roman"/>
          <w:sz w:val="24"/>
          <w:szCs w:val="24"/>
        </w:rPr>
        <w:t xml:space="preserve">L.11- Le garçon est </w:t>
      </w:r>
      <w:proofErr w:type="spellStart"/>
      <w:r w:rsidRPr="00335685">
        <w:rPr>
          <w:rFonts w:ascii="Times New Roman" w:eastAsia="Times New Roman" w:hAnsi="Times New Roman" w:cs="Times New Roman"/>
          <w:sz w:val="24"/>
          <w:szCs w:val="24"/>
        </w:rPr>
        <w:t>couri</w:t>
      </w:r>
      <w:proofErr w:type="spellEnd"/>
      <w:r w:rsidRPr="00335685">
        <w:rPr>
          <w:rFonts w:ascii="Times New Roman" w:eastAsia="Times New Roman" w:hAnsi="Times New Roman" w:cs="Times New Roman"/>
          <w:sz w:val="24"/>
          <w:szCs w:val="24"/>
        </w:rPr>
        <w:t xml:space="preserve"> (pour « a couru »).</w:t>
      </w:r>
      <w:r w:rsidRPr="00335685">
        <w:rPr>
          <w:rFonts w:ascii="Times New Roman" w:eastAsia="Times New Roman" w:hAnsi="Times New Roman" w:cs="Times New Roman"/>
          <w:sz w:val="24"/>
          <w:szCs w:val="24"/>
        </w:rPr>
        <w:br/>
        <w:t>L.19 - Quand j’ai arrivé à la gare (pour « suis arrivé »).</w:t>
      </w:r>
      <w:r w:rsidRPr="00335685">
        <w:rPr>
          <w:rFonts w:ascii="Times New Roman" w:eastAsia="Times New Roman" w:hAnsi="Times New Roman" w:cs="Times New Roman"/>
          <w:sz w:val="24"/>
          <w:szCs w:val="24"/>
        </w:rPr>
        <w:br/>
        <w:t>L.39 – « </w:t>
      </w:r>
      <w:r w:rsidRPr="00335685">
        <w:rPr>
          <w:rFonts w:ascii="Times New Roman" w:eastAsia="Times New Roman" w:hAnsi="Times New Roman" w:cs="Times New Roman"/>
          <w:i/>
          <w:iCs/>
          <w:sz w:val="24"/>
          <w:szCs w:val="24"/>
        </w:rPr>
        <w:t>Il a retourné chez lui</w:t>
      </w:r>
      <w:r w:rsidRPr="00335685">
        <w:rPr>
          <w:rFonts w:ascii="Times New Roman" w:eastAsia="Times New Roman" w:hAnsi="Times New Roman" w:cs="Times New Roman"/>
          <w:sz w:val="24"/>
          <w:szCs w:val="24"/>
        </w:rPr>
        <w:t> » (pour « est retourné »).</w:t>
      </w:r>
      <w:r w:rsidRPr="00335685">
        <w:rPr>
          <w:rFonts w:ascii="Times New Roman" w:eastAsia="Times New Roman" w:hAnsi="Times New Roman" w:cs="Times New Roman"/>
          <w:sz w:val="24"/>
          <w:szCs w:val="24"/>
        </w:rPr>
        <w:br/>
        <w:t>L.26 – Il a resté avec son frère « (pour « est reste »).</w:t>
      </w:r>
      <w:r w:rsidRPr="00335685">
        <w:rPr>
          <w:rFonts w:ascii="Times New Roman" w:eastAsia="Times New Roman" w:hAnsi="Times New Roman" w:cs="Times New Roman"/>
          <w:sz w:val="24"/>
          <w:szCs w:val="24"/>
        </w:rPr>
        <w:br/>
        <w:t>L.26 – « </w:t>
      </w:r>
      <w:r w:rsidRPr="00335685">
        <w:rPr>
          <w:rFonts w:ascii="Times New Roman" w:eastAsia="Times New Roman" w:hAnsi="Times New Roman" w:cs="Times New Roman"/>
          <w:i/>
          <w:iCs/>
          <w:sz w:val="24"/>
          <w:szCs w:val="24"/>
        </w:rPr>
        <w:t>J’ai allé à la mer</w:t>
      </w:r>
      <w:r w:rsidRPr="00335685">
        <w:rPr>
          <w:rFonts w:ascii="Times New Roman" w:eastAsia="Times New Roman" w:hAnsi="Times New Roman" w:cs="Times New Roman"/>
          <w:sz w:val="24"/>
          <w:szCs w:val="24"/>
        </w:rPr>
        <w:t> » (pour « suis allé »).</w:t>
      </w:r>
      <w:r w:rsidRPr="00335685">
        <w:rPr>
          <w:rFonts w:ascii="Times New Roman" w:eastAsia="Times New Roman" w:hAnsi="Times New Roman" w:cs="Times New Roman"/>
          <w:sz w:val="24"/>
          <w:szCs w:val="24"/>
        </w:rPr>
        <w:br/>
        <w:t>L.33 – « </w:t>
      </w:r>
      <w:r w:rsidRPr="00335685">
        <w:rPr>
          <w:rFonts w:ascii="Times New Roman" w:eastAsia="Times New Roman" w:hAnsi="Times New Roman" w:cs="Times New Roman"/>
          <w:i/>
          <w:iCs/>
          <w:sz w:val="24"/>
          <w:szCs w:val="24"/>
        </w:rPr>
        <w:t>Je suis assisté à un mariage</w:t>
      </w:r>
      <w:r w:rsidRPr="00335685">
        <w:rPr>
          <w:rFonts w:ascii="Times New Roman" w:eastAsia="Times New Roman" w:hAnsi="Times New Roman" w:cs="Times New Roman"/>
          <w:sz w:val="24"/>
          <w:szCs w:val="24"/>
        </w:rPr>
        <w:t> » (pour « ai assisté »).</w:t>
      </w:r>
      <w:r w:rsidRPr="00335685">
        <w:rPr>
          <w:rFonts w:ascii="Times New Roman" w:eastAsia="Times New Roman" w:hAnsi="Times New Roman" w:cs="Times New Roman"/>
          <w:sz w:val="24"/>
          <w:szCs w:val="24"/>
        </w:rPr>
        <w:br/>
        <w:t>L.29 – « </w:t>
      </w:r>
      <w:r w:rsidRPr="00335685">
        <w:rPr>
          <w:rFonts w:ascii="Times New Roman" w:eastAsia="Times New Roman" w:hAnsi="Times New Roman" w:cs="Times New Roman"/>
          <w:i/>
          <w:iCs/>
          <w:sz w:val="24"/>
          <w:szCs w:val="24"/>
        </w:rPr>
        <w:t>Il est nagé</w:t>
      </w:r>
      <w:r w:rsidRPr="00335685">
        <w:rPr>
          <w:rFonts w:ascii="Times New Roman" w:eastAsia="Times New Roman" w:hAnsi="Times New Roman" w:cs="Times New Roman"/>
          <w:sz w:val="24"/>
          <w:szCs w:val="24"/>
        </w:rPr>
        <w:t xml:space="preserve"> » (pour « a nagé »). </w:t>
      </w:r>
      <w:r w:rsidRPr="00335685">
        <w:rPr>
          <w:rFonts w:ascii="Times New Roman" w:eastAsia="Times New Roman" w:hAnsi="Times New Roman" w:cs="Times New Roman"/>
          <w:sz w:val="24"/>
          <w:szCs w:val="24"/>
        </w:rPr>
        <w:br/>
        <w:t>L.23 – « </w:t>
      </w:r>
      <w:r w:rsidRPr="00335685">
        <w:rPr>
          <w:rFonts w:ascii="Times New Roman" w:eastAsia="Times New Roman" w:hAnsi="Times New Roman" w:cs="Times New Roman"/>
          <w:i/>
          <w:iCs/>
          <w:sz w:val="24"/>
          <w:szCs w:val="24"/>
        </w:rPr>
        <w:t>J’ai parti chez mon grand-père »</w:t>
      </w:r>
      <w:r w:rsidRPr="00335685">
        <w:rPr>
          <w:rFonts w:ascii="Times New Roman" w:eastAsia="Times New Roman" w:hAnsi="Times New Roman" w:cs="Times New Roman"/>
          <w:sz w:val="24"/>
          <w:szCs w:val="24"/>
        </w:rPr>
        <w:t xml:space="preserve"> (pour « suis parti »).</w:t>
      </w:r>
      <w:r w:rsidRPr="00335685">
        <w:rPr>
          <w:rFonts w:ascii="Times New Roman" w:eastAsia="Times New Roman" w:hAnsi="Times New Roman" w:cs="Times New Roman"/>
          <w:sz w:val="24"/>
          <w:szCs w:val="24"/>
        </w:rPr>
        <w:br/>
        <w:t>L.44 – « </w:t>
      </w:r>
      <w:r w:rsidRPr="00335685">
        <w:rPr>
          <w:rFonts w:ascii="Times New Roman" w:eastAsia="Times New Roman" w:hAnsi="Times New Roman" w:cs="Times New Roman"/>
          <w:i/>
          <w:iCs/>
          <w:sz w:val="24"/>
          <w:szCs w:val="24"/>
        </w:rPr>
        <w:t>J’ai retourné chez moi le ; soir »</w:t>
      </w:r>
      <w:r w:rsidRPr="00335685">
        <w:rPr>
          <w:rFonts w:ascii="Times New Roman" w:eastAsia="Times New Roman" w:hAnsi="Times New Roman" w:cs="Times New Roman"/>
          <w:sz w:val="24"/>
          <w:szCs w:val="24"/>
        </w:rPr>
        <w:t xml:space="preserve"> (pour « suis retourné).</w:t>
      </w:r>
      <w:r w:rsidRPr="00335685">
        <w:rPr>
          <w:rFonts w:ascii="Times New Roman" w:eastAsia="Times New Roman" w:hAnsi="Times New Roman" w:cs="Times New Roman"/>
          <w:sz w:val="24"/>
          <w:szCs w:val="24"/>
        </w:rPr>
        <w:br/>
        <w:t>L.49 – « </w:t>
      </w:r>
      <w:r w:rsidRPr="00335685">
        <w:rPr>
          <w:rFonts w:ascii="Times New Roman" w:eastAsia="Times New Roman" w:hAnsi="Times New Roman" w:cs="Times New Roman"/>
          <w:i/>
          <w:iCs/>
          <w:sz w:val="24"/>
          <w:szCs w:val="24"/>
        </w:rPr>
        <w:t>Il a sorti le matin</w:t>
      </w:r>
      <w:r w:rsidRPr="00335685">
        <w:rPr>
          <w:rFonts w:ascii="Times New Roman" w:eastAsia="Times New Roman" w:hAnsi="Times New Roman" w:cs="Times New Roman"/>
          <w:sz w:val="24"/>
          <w:szCs w:val="24"/>
        </w:rPr>
        <w:t> » (pour « est sorti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Imparfait à la place du passé composé</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rPr>
        <w:t xml:space="preserve">L.38 – Il nageait pendant trois heures. </w:t>
      </w:r>
      <w:r w:rsidRPr="00335685">
        <w:rPr>
          <w:rFonts w:ascii="Times New Roman" w:eastAsia="Times New Roman" w:hAnsi="Times New Roman" w:cs="Times New Roman"/>
          <w:sz w:val="24"/>
          <w:szCs w:val="24"/>
        </w:rPr>
        <w:br/>
        <w:t xml:space="preserve">Nous nous parlions dans </w:t>
      </w:r>
      <w:proofErr w:type="gramStart"/>
      <w:r w:rsidRPr="00335685">
        <w:rPr>
          <w:rFonts w:ascii="Times New Roman" w:eastAsia="Times New Roman" w:hAnsi="Times New Roman" w:cs="Times New Roman"/>
          <w:sz w:val="24"/>
          <w:szCs w:val="24"/>
        </w:rPr>
        <w:t>un</w:t>
      </w:r>
      <w:proofErr w:type="gramEnd"/>
      <w:r w:rsidRPr="00335685">
        <w:rPr>
          <w:rFonts w:ascii="Times New Roman" w:eastAsia="Times New Roman" w:hAnsi="Times New Roman" w:cs="Times New Roman"/>
          <w:sz w:val="24"/>
          <w:szCs w:val="24"/>
        </w:rPr>
        <w:t xml:space="preserve"> heure.</w:t>
      </w:r>
      <w:r w:rsidRPr="00335685">
        <w:rPr>
          <w:rFonts w:ascii="Times New Roman" w:eastAsia="Times New Roman" w:hAnsi="Times New Roman" w:cs="Times New Roman"/>
          <w:sz w:val="24"/>
          <w:szCs w:val="24"/>
        </w:rPr>
        <w:br/>
        <w:t>L.43 – Alors, nous promenions un peu.</w:t>
      </w:r>
      <w:r w:rsidRPr="00335685">
        <w:rPr>
          <w:rFonts w:ascii="Times New Roman" w:eastAsia="Times New Roman" w:hAnsi="Times New Roman" w:cs="Times New Roman"/>
          <w:sz w:val="24"/>
          <w:szCs w:val="24"/>
        </w:rPr>
        <w:br/>
        <w:t>Après longtemps, mes cousins m’invitaient.</w:t>
      </w:r>
      <w:r w:rsidRPr="00335685">
        <w:rPr>
          <w:rFonts w:ascii="Times New Roman" w:eastAsia="Times New Roman" w:hAnsi="Times New Roman" w:cs="Times New Roman"/>
          <w:sz w:val="24"/>
          <w:szCs w:val="24"/>
        </w:rPr>
        <w:br/>
      </w:r>
      <w:r w:rsidRPr="00335685">
        <w:rPr>
          <w:rFonts w:ascii="Times New Roman" w:eastAsia="Times New Roman" w:hAnsi="Times New Roman" w:cs="Times New Roman"/>
          <w:sz w:val="24"/>
          <w:szCs w:val="24"/>
        </w:rPr>
        <w:lastRenderedPageBreak/>
        <w:t>Nous sommes allés au mariage. Ici, nous prenons beaucoup de repas.</w:t>
      </w:r>
      <w:r w:rsidRPr="00335685">
        <w:rPr>
          <w:rFonts w:ascii="Times New Roman" w:eastAsia="Times New Roman" w:hAnsi="Times New Roman" w:cs="Times New Roman"/>
          <w:sz w:val="24"/>
          <w:szCs w:val="24"/>
        </w:rPr>
        <w:br/>
        <w:t>L.55 – Soudain je sentais le plus heureux du monde.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Passé composé à la place de l’imparfait</w:t>
      </w:r>
      <w:r w:rsidRPr="00335685">
        <w:rPr>
          <w:rFonts w:ascii="Times New Roman" w:eastAsia="Times New Roman" w:hAnsi="Times New Roman" w:cs="Times New Roman"/>
          <w:b/>
          <w:bCs/>
          <w:sz w:val="24"/>
          <w:szCs w:val="24"/>
        </w:rPr>
        <w:br/>
      </w:r>
      <w:r w:rsidRPr="00335685">
        <w:rPr>
          <w:rFonts w:ascii="Times New Roman" w:eastAsia="Times New Roman" w:hAnsi="Times New Roman" w:cs="Times New Roman"/>
          <w:sz w:val="24"/>
          <w:szCs w:val="24"/>
        </w:rPr>
        <w:t xml:space="preserve">L.43 – En été, pendant que je suis allé à la mer j’ai vu un </w:t>
      </w:r>
      <w:r w:rsidRPr="00335685">
        <w:rPr>
          <w:rFonts w:ascii="Times New Roman" w:eastAsia="Times New Roman" w:hAnsi="Times New Roman" w:cs="Times New Roman"/>
          <w:sz w:val="24"/>
          <w:szCs w:val="24"/>
        </w:rPr>
        <w:br/>
        <w:t>Accident sur la route.</w:t>
      </w:r>
      <w:r w:rsidRPr="00335685">
        <w:rPr>
          <w:rFonts w:ascii="Times New Roman" w:eastAsia="Times New Roman" w:hAnsi="Times New Roman" w:cs="Times New Roman"/>
          <w:sz w:val="24"/>
          <w:szCs w:val="24"/>
        </w:rPr>
        <w:br/>
        <w:t xml:space="preserve">L.69 – Pendant les vacances, pendant que nous sommes restés à </w:t>
      </w:r>
      <w:r w:rsidRPr="00335685">
        <w:rPr>
          <w:rFonts w:ascii="Times New Roman" w:eastAsia="Times New Roman" w:hAnsi="Times New Roman" w:cs="Times New Roman"/>
          <w:sz w:val="24"/>
          <w:szCs w:val="24"/>
        </w:rPr>
        <w:br/>
        <w:t>La campagne, mon frère est parti à Oran</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b/>
          <w:bCs/>
          <w:sz w:val="24"/>
          <w:szCs w:val="24"/>
        </w:rPr>
        <w:t xml:space="preserve">Confusion d’une action qui survient au milieu d’une autre action </w:t>
      </w:r>
      <w:r w:rsidRPr="00335685">
        <w:rPr>
          <w:rFonts w:ascii="Times New Roman" w:eastAsia="Times New Roman" w:hAnsi="Times New Roman" w:cs="Times New Roman"/>
          <w:b/>
          <w:bCs/>
          <w:sz w:val="24"/>
          <w:szCs w:val="24"/>
        </w:rPr>
        <w:br/>
        <w:t>En cours</w:t>
      </w:r>
      <w:r w:rsidRPr="00335685">
        <w:rPr>
          <w:rFonts w:ascii="Times New Roman" w:eastAsia="Times New Roman" w:hAnsi="Times New Roman" w:cs="Times New Roman"/>
          <w:sz w:val="24"/>
          <w:szCs w:val="24"/>
          <w:u w:val="single"/>
        </w:rPr>
        <w:br/>
      </w:r>
      <w:r w:rsidRPr="00335685">
        <w:rPr>
          <w:rFonts w:ascii="Times New Roman" w:eastAsia="Times New Roman" w:hAnsi="Times New Roman" w:cs="Times New Roman"/>
          <w:sz w:val="24"/>
          <w:szCs w:val="24"/>
        </w:rPr>
        <w:t>L.89 – Le soir pendant que je promenais dans la forêt tout à coup Je voyais un homme qui courait vite.</w:t>
      </w:r>
    </w:p>
    <w:p w:rsidR="00335685" w:rsidRPr="00335685" w:rsidRDefault="00335685" w:rsidP="00335685">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6" w:anchor="tocfrom1n3" w:history="1">
        <w:r w:rsidRPr="00335685">
          <w:rPr>
            <w:rFonts w:ascii="Times New Roman" w:eastAsia="Times New Roman" w:hAnsi="Times New Roman" w:cs="Times New Roman"/>
            <w:b/>
            <w:bCs/>
            <w:color w:val="0000FF"/>
            <w:kern w:val="36"/>
            <w:sz w:val="48"/>
            <w:szCs w:val="48"/>
            <w:u w:val="single"/>
          </w:rPr>
          <w:t xml:space="preserve">Conclusion </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22L’analyse des erreurs de temps du corpus que nous avons établi à partir des productions écrites d’apprenants algériens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A.S., nous a permis de classer les erreurs de temps en deux grands types : </w:t>
      </w:r>
    </w:p>
    <w:p w:rsidR="00335685" w:rsidRPr="00335685" w:rsidRDefault="00335685" w:rsidP="003356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Erreurs de type </w:t>
      </w:r>
      <w:proofErr w:type="spellStart"/>
      <w:r w:rsidRPr="00335685">
        <w:rPr>
          <w:rFonts w:ascii="Times New Roman" w:eastAsia="Times New Roman" w:hAnsi="Times New Roman" w:cs="Times New Roman"/>
          <w:sz w:val="24"/>
          <w:szCs w:val="24"/>
        </w:rPr>
        <w:t>intralingual</w:t>
      </w:r>
      <w:proofErr w:type="spellEnd"/>
      <w:r w:rsidRPr="00335685">
        <w:rPr>
          <w:rFonts w:ascii="Times New Roman" w:eastAsia="Times New Roman" w:hAnsi="Times New Roman" w:cs="Times New Roman"/>
          <w:sz w:val="24"/>
          <w:szCs w:val="24"/>
        </w:rPr>
        <w:t xml:space="preserve"> (certains emplois erronés à l’imparfait à la place du passé composé et vice-versa).</w:t>
      </w:r>
    </w:p>
    <w:p w:rsidR="00335685" w:rsidRPr="00335685" w:rsidRDefault="00335685" w:rsidP="003356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Erreurs de type interlingual (emploi du présent à la place de l’un des temps du </w:t>
      </w:r>
      <w:proofErr w:type="gramStart"/>
      <w:r w:rsidRPr="00335685">
        <w:rPr>
          <w:rFonts w:ascii="Times New Roman" w:eastAsia="Times New Roman" w:hAnsi="Times New Roman" w:cs="Times New Roman"/>
          <w:sz w:val="24"/>
          <w:szCs w:val="24"/>
        </w:rPr>
        <w:t>passé )</w:t>
      </w:r>
      <w:proofErr w:type="gramEnd"/>
      <w:r w:rsidRPr="00335685">
        <w:rPr>
          <w:rFonts w:ascii="Times New Roman" w:eastAsia="Times New Roman" w:hAnsi="Times New Roman" w:cs="Times New Roman"/>
          <w:sz w:val="24"/>
          <w:szCs w:val="24"/>
        </w:rPr>
        <w:t>.</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23En ce qui concerne les causes d’erreurs, il nous semble possible de distinguer deux facteurs principaux : </w:t>
      </w:r>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hyperlink r:id="rId17" w:anchor="tocfrom2n3" w:history="1">
        <w:r w:rsidRPr="00335685">
          <w:rPr>
            <w:rFonts w:ascii="Times New Roman" w:eastAsia="Times New Roman" w:hAnsi="Times New Roman" w:cs="Times New Roman"/>
            <w:b/>
            <w:bCs/>
            <w:color w:val="0000FF"/>
            <w:sz w:val="36"/>
            <w:szCs w:val="36"/>
            <w:u w:val="single"/>
          </w:rPr>
          <w:t>1. Facteur linguistique</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24Concernant les erreurs de type interlingual, il s’agit d’un problème d’interférence arabe/français dans la mesure où en arabe seuls trois temps prédominent et sont de ce fait transposés selon le schéma de la structure morphosyntaxique de l’arabe dans le français.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 xml:space="preserve">25Quant aux erreurs de type </w:t>
      </w:r>
      <w:proofErr w:type="spellStart"/>
      <w:r w:rsidRPr="00335685">
        <w:rPr>
          <w:rFonts w:ascii="Times New Roman" w:eastAsia="Times New Roman" w:hAnsi="Times New Roman" w:cs="Times New Roman"/>
          <w:sz w:val="24"/>
          <w:szCs w:val="24"/>
        </w:rPr>
        <w:t>intralingual</w:t>
      </w:r>
      <w:proofErr w:type="spellEnd"/>
      <w:r w:rsidRPr="00335685">
        <w:rPr>
          <w:rFonts w:ascii="Times New Roman" w:eastAsia="Times New Roman" w:hAnsi="Times New Roman" w:cs="Times New Roman"/>
          <w:sz w:val="24"/>
          <w:szCs w:val="24"/>
        </w:rPr>
        <w:t xml:space="preserve">, elles sont dues aux caractéristiques des langues en présence (Arabe / Français). En effet, l’existence, en français, de plusieurs temps du passé dont l’imparfait et le passé composé (et le passé simple) avec des valeurs et des emplois différents constituent un facteur de perplexité pour les apprenants algériens. Ceci explique leur tendance, soit à généraliser, soit à simplifier l’utilisation de ces temps. </w:t>
      </w:r>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hyperlink r:id="rId18" w:anchor="tocfrom2n4" w:history="1">
        <w:r w:rsidRPr="00335685">
          <w:rPr>
            <w:rFonts w:ascii="Times New Roman" w:eastAsia="Times New Roman" w:hAnsi="Times New Roman" w:cs="Times New Roman"/>
            <w:b/>
            <w:bCs/>
            <w:color w:val="0000FF"/>
            <w:sz w:val="36"/>
            <w:szCs w:val="36"/>
            <w:u w:val="single"/>
          </w:rPr>
          <w:t>2. Facteur didactique </w:t>
        </w:r>
      </w:hyperlink>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26Les manuels scolaires des classes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A.S. montrent que l’articulation entre la valeur temporelle des temps verbaux et celle des indicateurs chronologiques explicites reste souvent implicite. Ceci provoque une confusion chez nos élèves quant à l’emploi de certains indicateurs. C’est là une des causes principales d’erreurs d’emploi des temps du passé.</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lastRenderedPageBreak/>
        <w:t>27Bien plus, le rôle et le sémantisme des indicateurs temporels qui jouent un rôle important dans le choix des temps ne sont pas pris en compte ; ce qui explique la confusion dans le choix des temps par les élèves.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28L’opposition imparfait/passé composé ne fait pas l’objet d’une explication satisfaisante ; ce qui provoque aussi des malentendus pour ces apprenants. La fréquence et le nombre d’erreurs que notre analyse a révélé pourraient nous servir de repère dans l’élaboration du programme d’enseignement et des manuels.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29C’est en nous basant sur les résultats de cette analyse que nous avons formulé des propositions didactiques. Elles ont le modeste objectif d’apporter une complémentarité à certains points qu’il faudrait prendre en considération.</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30Quant à l’enseignement des temps du passé aux élèves algériens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31Au niveau de la phrase, nous nous sommes proposé de mettre l’accent sur l’articulation entre les formes verbales des temps du passé et la présence d’un indicateur explicite en établissant quelques règles élémentaires concernant cette articulation.</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32Nous avons également proposé, à titre d’exemple, certains types d’exercices susceptibles de rendre compte de l’emploi des temps mentionnés afin que les apprenants puissent les utiliser correctement dans le cadre d’une expression plus élaborée.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33Cependant, ces propositions ne s’arrêtent qu’au niveau de l’expression écrite en mettant de côté l’aspect oral, étant donné que notre analyse d’erreurs, pour des raisons de temps et de choix d’objectifs, repose sur une production écrite d’élèves. C’est un des points que nous devrons étudier et approfondir dans un travail à venir.</w:t>
      </w:r>
    </w:p>
    <w:p w:rsidR="00335685" w:rsidRPr="00335685" w:rsidRDefault="00335685" w:rsidP="00335685">
      <w:pPr>
        <w:spacing w:after="0" w:line="240" w:lineRule="auto"/>
        <w:rPr>
          <w:rFonts w:ascii="Times New Roman" w:eastAsia="Times New Roman" w:hAnsi="Times New Roman" w:cs="Times New Roman"/>
          <w:sz w:val="24"/>
          <w:szCs w:val="24"/>
        </w:rPr>
      </w:pPr>
      <w:hyperlink r:id="rId19" w:anchor="article-9658" w:history="1">
        <w:r w:rsidRPr="00335685">
          <w:rPr>
            <w:rFonts w:ascii="Times New Roman" w:eastAsia="Times New Roman" w:hAnsi="Times New Roman" w:cs="Times New Roman"/>
            <w:color w:val="0000FF"/>
            <w:sz w:val="24"/>
            <w:szCs w:val="24"/>
            <w:u w:val="single"/>
          </w:rPr>
          <w:t>Haut de page</w:t>
        </w:r>
      </w:hyperlink>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r w:rsidRPr="00335685">
        <w:rPr>
          <w:rFonts w:ascii="Times New Roman" w:eastAsia="Times New Roman" w:hAnsi="Times New Roman" w:cs="Times New Roman"/>
          <w:b/>
          <w:bCs/>
          <w:sz w:val="36"/>
          <w:szCs w:val="36"/>
        </w:rPr>
        <w:t>Bibliographie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Corder, S.P. : Le rôle de l’analyse systématique des erreurs en linguistique appliquée.- CILA</w:t>
      </w:r>
      <w:proofErr w:type="gramStart"/>
      <w:r w:rsidRPr="00335685">
        <w:rPr>
          <w:rFonts w:ascii="Times New Roman" w:eastAsia="Times New Roman" w:hAnsi="Times New Roman" w:cs="Times New Roman"/>
          <w:sz w:val="24"/>
          <w:szCs w:val="24"/>
        </w:rPr>
        <w:t>,14</w:t>
      </w:r>
      <w:proofErr w:type="gramEnd"/>
      <w:r w:rsidRPr="00335685">
        <w:rPr>
          <w:rFonts w:ascii="Times New Roman" w:eastAsia="Times New Roman" w:hAnsi="Times New Roman" w:cs="Times New Roman"/>
          <w:sz w:val="24"/>
          <w:szCs w:val="24"/>
        </w:rPr>
        <w:t>, 1971.- p.p.6-15.</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1980. Que signifient les erreurs des apprenants </w:t>
      </w:r>
      <w:proofErr w:type="gramStart"/>
      <w:r w:rsidRPr="00335685">
        <w:rPr>
          <w:rFonts w:ascii="Times New Roman" w:eastAsia="Times New Roman" w:hAnsi="Times New Roman" w:cs="Times New Roman"/>
          <w:sz w:val="24"/>
          <w:szCs w:val="24"/>
        </w:rPr>
        <w:t>?.</w:t>
      </w:r>
      <w:proofErr w:type="gramEnd"/>
      <w:r w:rsidRPr="00335685">
        <w:rPr>
          <w:rFonts w:ascii="Times New Roman" w:eastAsia="Times New Roman" w:hAnsi="Times New Roman" w:cs="Times New Roman"/>
          <w:sz w:val="24"/>
          <w:szCs w:val="24"/>
        </w:rPr>
        <w:t xml:space="preserve">- In Revue Langage N° 57.- </w:t>
      </w:r>
      <w:proofErr w:type="spellStart"/>
      <w:r w:rsidRPr="00335685">
        <w:rPr>
          <w:rFonts w:ascii="Times New Roman" w:eastAsia="Times New Roman" w:hAnsi="Times New Roman" w:cs="Times New Roman"/>
          <w:sz w:val="24"/>
          <w:szCs w:val="24"/>
        </w:rPr>
        <w:t>p.p.9</w:t>
      </w:r>
      <w:proofErr w:type="spellEnd"/>
      <w:r w:rsidRPr="00335685">
        <w:rPr>
          <w:rFonts w:ascii="Times New Roman" w:eastAsia="Times New Roman" w:hAnsi="Times New Roman" w:cs="Times New Roman"/>
          <w:sz w:val="24"/>
          <w:szCs w:val="24"/>
        </w:rPr>
        <w:t xml:space="preserve"> -15.</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proofErr w:type="spellStart"/>
      <w:r w:rsidRPr="00335685">
        <w:rPr>
          <w:rFonts w:ascii="Times New Roman" w:eastAsia="Times New Roman" w:hAnsi="Times New Roman" w:cs="Times New Roman"/>
          <w:sz w:val="24"/>
          <w:szCs w:val="24"/>
          <w:lang w:val="en-US"/>
        </w:rPr>
        <w:t>Nemser</w:t>
      </w:r>
      <w:proofErr w:type="spellEnd"/>
      <w:r w:rsidRPr="00335685">
        <w:rPr>
          <w:rFonts w:ascii="Times New Roman" w:eastAsia="Times New Roman" w:hAnsi="Times New Roman" w:cs="Times New Roman"/>
          <w:sz w:val="24"/>
          <w:szCs w:val="24"/>
          <w:lang w:val="en-US"/>
        </w:rPr>
        <w:t>, W</w:t>
      </w:r>
      <w:proofErr w:type="gramStart"/>
      <w:r w:rsidRPr="00335685">
        <w:rPr>
          <w:rFonts w:ascii="Times New Roman" w:eastAsia="Times New Roman" w:hAnsi="Times New Roman" w:cs="Times New Roman"/>
          <w:sz w:val="24"/>
          <w:szCs w:val="24"/>
          <w:lang w:val="en-US"/>
        </w:rPr>
        <w:t>. :</w:t>
      </w:r>
      <w:proofErr w:type="gramEnd"/>
      <w:r w:rsidRPr="00335685">
        <w:rPr>
          <w:rFonts w:ascii="Times New Roman" w:eastAsia="Times New Roman" w:hAnsi="Times New Roman" w:cs="Times New Roman"/>
          <w:sz w:val="24"/>
          <w:szCs w:val="24"/>
          <w:lang w:val="en-US"/>
        </w:rPr>
        <w:t xml:space="preserve"> </w:t>
      </w:r>
      <w:proofErr w:type="spellStart"/>
      <w:r w:rsidRPr="00335685">
        <w:rPr>
          <w:rFonts w:ascii="Times New Roman" w:eastAsia="Times New Roman" w:hAnsi="Times New Roman" w:cs="Times New Roman"/>
          <w:sz w:val="24"/>
          <w:szCs w:val="24"/>
          <w:lang w:val="en-US"/>
        </w:rPr>
        <w:t>Approximative</w:t>
      </w:r>
      <w:proofErr w:type="spellEnd"/>
      <w:r w:rsidRPr="00335685">
        <w:rPr>
          <w:rFonts w:ascii="Times New Roman" w:eastAsia="Times New Roman" w:hAnsi="Times New Roman" w:cs="Times New Roman"/>
          <w:sz w:val="24"/>
          <w:szCs w:val="24"/>
          <w:lang w:val="en-US"/>
        </w:rPr>
        <w:t xml:space="preserve"> systems of foreign language learners.- </w:t>
      </w:r>
      <w:r w:rsidRPr="00335685">
        <w:rPr>
          <w:rFonts w:ascii="Times New Roman" w:eastAsia="Times New Roman" w:hAnsi="Times New Roman" w:cs="Times New Roman"/>
          <w:sz w:val="24"/>
          <w:szCs w:val="24"/>
        </w:rPr>
        <w:t>IRAL , 9 , 1971.- p.p. 115-123.</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Perdue, C. : l’analyse des erreurs : un bilan pratique.- Revue Langages N° </w:t>
      </w:r>
      <w:proofErr w:type="gramStart"/>
      <w:r w:rsidRPr="00335685">
        <w:rPr>
          <w:rFonts w:ascii="Times New Roman" w:eastAsia="Times New Roman" w:hAnsi="Times New Roman" w:cs="Times New Roman"/>
          <w:sz w:val="24"/>
          <w:szCs w:val="24"/>
        </w:rPr>
        <w:t>57 ,</w:t>
      </w:r>
      <w:proofErr w:type="gramEnd"/>
      <w:r w:rsidRPr="00335685">
        <w:rPr>
          <w:rFonts w:ascii="Times New Roman" w:eastAsia="Times New Roman" w:hAnsi="Times New Roman" w:cs="Times New Roman"/>
          <w:sz w:val="24"/>
          <w:szCs w:val="24"/>
        </w:rPr>
        <w:t xml:space="preserve"> 1980. - p.p. 87-94.</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Porquier, R. : L’analyse des erreurs, problèmes et perspectives.- Revue E .L. A n° 25, 1977.- p.p. 23-43.</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r w:rsidRPr="00335685">
        <w:rPr>
          <w:rFonts w:ascii="Times New Roman" w:eastAsia="Times New Roman" w:hAnsi="Times New Roman" w:cs="Times New Roman"/>
          <w:sz w:val="24"/>
          <w:szCs w:val="24"/>
        </w:rPr>
        <w:t>Rojas, C. : L’analyse des fautes.- Revue F. D. M n° 81, 1971.- p.p. 58-63.</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335685">
        <w:rPr>
          <w:rFonts w:ascii="Times New Roman" w:eastAsia="Times New Roman" w:hAnsi="Times New Roman" w:cs="Times New Roman"/>
          <w:sz w:val="24"/>
          <w:szCs w:val="24"/>
          <w:lang w:val="en-US"/>
        </w:rPr>
        <w:t>Selinker</w:t>
      </w:r>
      <w:proofErr w:type="spellEnd"/>
      <w:r w:rsidRPr="00335685">
        <w:rPr>
          <w:rFonts w:ascii="Times New Roman" w:eastAsia="Times New Roman" w:hAnsi="Times New Roman" w:cs="Times New Roman"/>
          <w:sz w:val="24"/>
          <w:szCs w:val="24"/>
          <w:lang w:val="en-US"/>
        </w:rPr>
        <w:t xml:space="preserve">, </w:t>
      </w:r>
      <w:proofErr w:type="gramStart"/>
      <w:r w:rsidRPr="00335685">
        <w:rPr>
          <w:rFonts w:ascii="Times New Roman" w:eastAsia="Times New Roman" w:hAnsi="Times New Roman" w:cs="Times New Roman"/>
          <w:sz w:val="24"/>
          <w:szCs w:val="24"/>
          <w:lang w:val="en-US"/>
        </w:rPr>
        <w:t>L . </w:t>
      </w:r>
      <w:proofErr w:type="gramEnd"/>
      <w:r w:rsidRPr="00335685">
        <w:rPr>
          <w:rFonts w:ascii="Times New Roman" w:eastAsia="Times New Roman" w:hAnsi="Times New Roman" w:cs="Times New Roman"/>
          <w:sz w:val="24"/>
          <w:szCs w:val="24"/>
          <w:lang w:val="en-US"/>
        </w:rPr>
        <w:t xml:space="preserve">: </w:t>
      </w:r>
      <w:proofErr w:type="spellStart"/>
      <w:r w:rsidRPr="00335685">
        <w:rPr>
          <w:rFonts w:ascii="Times New Roman" w:eastAsia="Times New Roman" w:hAnsi="Times New Roman" w:cs="Times New Roman"/>
          <w:sz w:val="24"/>
          <w:szCs w:val="24"/>
          <w:lang w:val="en-US"/>
        </w:rPr>
        <w:t>Interlanguage</w:t>
      </w:r>
      <w:proofErr w:type="spellEnd"/>
      <w:proofErr w:type="gramStart"/>
      <w:r w:rsidRPr="00335685">
        <w:rPr>
          <w:rFonts w:ascii="Times New Roman" w:eastAsia="Times New Roman" w:hAnsi="Times New Roman" w:cs="Times New Roman"/>
          <w:sz w:val="24"/>
          <w:szCs w:val="24"/>
          <w:lang w:val="en-US"/>
        </w:rPr>
        <w:t>.-</w:t>
      </w:r>
      <w:proofErr w:type="gramEnd"/>
      <w:r w:rsidRPr="00335685">
        <w:rPr>
          <w:rFonts w:ascii="Times New Roman" w:eastAsia="Times New Roman" w:hAnsi="Times New Roman" w:cs="Times New Roman"/>
          <w:sz w:val="24"/>
          <w:szCs w:val="24"/>
          <w:lang w:val="en-US"/>
        </w:rPr>
        <w:t xml:space="preserve"> IRAL , 10 (3), 1972.- p.p. 31-50.</w:t>
      </w:r>
    </w:p>
    <w:p w:rsidR="00335685" w:rsidRPr="00335685" w:rsidRDefault="00335685" w:rsidP="00335685">
      <w:pPr>
        <w:spacing w:after="0" w:line="240" w:lineRule="auto"/>
        <w:rPr>
          <w:rFonts w:ascii="Times New Roman" w:eastAsia="Times New Roman" w:hAnsi="Times New Roman" w:cs="Times New Roman"/>
          <w:sz w:val="24"/>
          <w:szCs w:val="24"/>
        </w:rPr>
      </w:pPr>
      <w:hyperlink r:id="rId20" w:anchor="article-9658" w:history="1">
        <w:r w:rsidRPr="00335685">
          <w:rPr>
            <w:rFonts w:ascii="Times New Roman" w:eastAsia="Times New Roman" w:hAnsi="Times New Roman" w:cs="Times New Roman"/>
            <w:color w:val="0000FF"/>
            <w:sz w:val="24"/>
            <w:szCs w:val="24"/>
            <w:u w:val="single"/>
          </w:rPr>
          <w:t>Haut de page</w:t>
        </w:r>
      </w:hyperlink>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r w:rsidRPr="00335685">
        <w:rPr>
          <w:rFonts w:ascii="Times New Roman" w:eastAsia="Times New Roman" w:hAnsi="Times New Roman" w:cs="Times New Roman"/>
          <w:b/>
          <w:bCs/>
          <w:sz w:val="36"/>
          <w:szCs w:val="36"/>
        </w:rPr>
        <w:t>Notes</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hyperlink r:id="rId21" w:anchor="bodyftn1" w:history="1">
        <w:r w:rsidRPr="00335685">
          <w:rPr>
            <w:rFonts w:ascii="Times New Roman" w:eastAsia="Times New Roman" w:hAnsi="Times New Roman" w:cs="Times New Roman"/>
            <w:color w:val="0000FF"/>
            <w:sz w:val="24"/>
            <w:szCs w:val="24"/>
            <w:u w:val="single"/>
          </w:rPr>
          <w:t>1</w:t>
        </w:r>
      </w:hyperlink>
      <w:r w:rsidRPr="00335685">
        <w:rPr>
          <w:rFonts w:ascii="Times New Roman" w:eastAsia="Times New Roman" w:hAnsi="Times New Roman" w:cs="Times New Roman"/>
          <w:sz w:val="24"/>
          <w:szCs w:val="24"/>
        </w:rPr>
        <w:t xml:space="preserve"> - Perdue, C. : </w:t>
      </w:r>
      <w:proofErr w:type="gramStart"/>
      <w:r w:rsidRPr="00335685">
        <w:rPr>
          <w:rFonts w:ascii="Times New Roman" w:eastAsia="Times New Roman" w:hAnsi="Times New Roman" w:cs="Times New Roman"/>
          <w:sz w:val="24"/>
          <w:szCs w:val="24"/>
        </w:rPr>
        <w:t>L’ analyse</w:t>
      </w:r>
      <w:proofErr w:type="gramEnd"/>
      <w:r w:rsidRPr="00335685">
        <w:rPr>
          <w:rFonts w:ascii="Times New Roman" w:eastAsia="Times New Roman" w:hAnsi="Times New Roman" w:cs="Times New Roman"/>
          <w:sz w:val="24"/>
          <w:szCs w:val="24"/>
        </w:rPr>
        <w:t xml:space="preserve"> des erreurs : un bilan pratique.- Revue Langages n° 57, 1980.- p. 94.</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hyperlink r:id="rId22" w:anchor="bodyftn2" w:history="1">
        <w:r w:rsidRPr="00335685">
          <w:rPr>
            <w:rFonts w:ascii="Times New Roman" w:eastAsia="Times New Roman" w:hAnsi="Times New Roman" w:cs="Times New Roman"/>
            <w:color w:val="0000FF"/>
            <w:sz w:val="24"/>
            <w:szCs w:val="24"/>
            <w:u w:val="single"/>
          </w:rPr>
          <w:t>2</w:t>
        </w:r>
      </w:hyperlink>
      <w:r w:rsidRPr="00335685">
        <w:rPr>
          <w:rFonts w:ascii="Times New Roman" w:eastAsia="Times New Roman" w:hAnsi="Times New Roman" w:cs="Times New Roman"/>
          <w:sz w:val="24"/>
          <w:szCs w:val="24"/>
        </w:rPr>
        <w:t xml:space="preserve"> - Rojas, </w:t>
      </w:r>
      <w:proofErr w:type="gramStart"/>
      <w:r w:rsidRPr="00335685">
        <w:rPr>
          <w:rFonts w:ascii="Times New Roman" w:eastAsia="Times New Roman" w:hAnsi="Times New Roman" w:cs="Times New Roman"/>
          <w:sz w:val="24"/>
          <w:szCs w:val="24"/>
        </w:rPr>
        <w:t>C . </w:t>
      </w:r>
      <w:proofErr w:type="gramEnd"/>
      <w:r w:rsidRPr="00335685">
        <w:rPr>
          <w:rFonts w:ascii="Times New Roman" w:eastAsia="Times New Roman" w:hAnsi="Times New Roman" w:cs="Times New Roman"/>
          <w:sz w:val="24"/>
          <w:szCs w:val="24"/>
        </w:rPr>
        <w:t>: L’analyse des fautes.- Le F. D. M. n° 81, 1971.- p. 63.</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hyperlink r:id="rId23" w:anchor="bodyftn3" w:history="1">
        <w:r w:rsidRPr="00335685">
          <w:rPr>
            <w:rFonts w:ascii="Times New Roman" w:eastAsia="Times New Roman" w:hAnsi="Times New Roman" w:cs="Times New Roman"/>
            <w:color w:val="0000FF"/>
            <w:sz w:val="24"/>
            <w:szCs w:val="24"/>
            <w:u w:val="single"/>
          </w:rPr>
          <w:t>3</w:t>
        </w:r>
      </w:hyperlink>
      <w:r w:rsidRPr="00335685">
        <w:rPr>
          <w:rFonts w:ascii="Times New Roman" w:eastAsia="Times New Roman" w:hAnsi="Times New Roman" w:cs="Times New Roman"/>
          <w:sz w:val="24"/>
          <w:szCs w:val="24"/>
        </w:rPr>
        <w:t xml:space="preserve"> - Corder S. P. : Que signifient les erreurs des apprenants </w:t>
      </w:r>
      <w:proofErr w:type="gramStart"/>
      <w:r w:rsidRPr="00335685">
        <w:rPr>
          <w:rFonts w:ascii="Times New Roman" w:eastAsia="Times New Roman" w:hAnsi="Times New Roman" w:cs="Times New Roman"/>
          <w:sz w:val="24"/>
          <w:szCs w:val="24"/>
        </w:rPr>
        <w:t>?.</w:t>
      </w:r>
      <w:proofErr w:type="gramEnd"/>
      <w:r w:rsidRPr="00335685">
        <w:rPr>
          <w:rFonts w:ascii="Times New Roman" w:eastAsia="Times New Roman" w:hAnsi="Times New Roman" w:cs="Times New Roman"/>
          <w:sz w:val="24"/>
          <w:szCs w:val="24"/>
        </w:rPr>
        <w:t>- Revue Langages n° 57, 1980.- p. </w:t>
      </w:r>
      <w:proofErr w:type="gramStart"/>
      <w:r w:rsidRPr="00335685">
        <w:rPr>
          <w:rFonts w:ascii="Times New Roman" w:eastAsia="Times New Roman" w:hAnsi="Times New Roman" w:cs="Times New Roman"/>
          <w:sz w:val="24"/>
          <w:szCs w:val="24"/>
        </w:rPr>
        <w:t>13 .</w:t>
      </w:r>
      <w:proofErr w:type="gramEnd"/>
      <w:r w:rsidRPr="00335685">
        <w:rPr>
          <w:rFonts w:ascii="Times New Roman" w:eastAsia="Times New Roman" w:hAnsi="Times New Roman" w:cs="Times New Roman"/>
          <w:sz w:val="24"/>
          <w:szCs w:val="24"/>
        </w:rPr>
        <w:t xml:space="preserve"> </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hyperlink r:id="rId24" w:anchor="bodyftn4" w:history="1">
        <w:r w:rsidRPr="00335685">
          <w:rPr>
            <w:rFonts w:ascii="Times New Roman" w:eastAsia="Times New Roman" w:hAnsi="Times New Roman" w:cs="Times New Roman"/>
            <w:color w:val="0000FF"/>
            <w:sz w:val="24"/>
            <w:szCs w:val="24"/>
            <w:u w:val="single"/>
          </w:rPr>
          <w:t>4</w:t>
        </w:r>
      </w:hyperlink>
      <w:r w:rsidRPr="00335685">
        <w:rPr>
          <w:rFonts w:ascii="Times New Roman" w:eastAsia="Times New Roman" w:hAnsi="Times New Roman" w:cs="Times New Roman"/>
          <w:sz w:val="24"/>
          <w:szCs w:val="24"/>
        </w:rPr>
        <w:t xml:space="preserve"> - </w:t>
      </w:r>
      <w:proofErr w:type="gramStart"/>
      <w:r w:rsidRPr="00335685">
        <w:rPr>
          <w:rFonts w:ascii="Times New Roman" w:eastAsia="Times New Roman" w:hAnsi="Times New Roman" w:cs="Times New Roman"/>
          <w:sz w:val="24"/>
          <w:szCs w:val="24"/>
        </w:rPr>
        <w:t>Porquier ,</w:t>
      </w:r>
      <w:proofErr w:type="gramEnd"/>
      <w:r w:rsidRPr="00335685">
        <w:rPr>
          <w:rFonts w:ascii="Times New Roman" w:eastAsia="Times New Roman" w:hAnsi="Times New Roman" w:cs="Times New Roman"/>
          <w:sz w:val="24"/>
          <w:szCs w:val="24"/>
        </w:rPr>
        <w:t xml:space="preserve"> R . : </w:t>
      </w:r>
      <w:proofErr w:type="gramStart"/>
      <w:r w:rsidRPr="00335685">
        <w:rPr>
          <w:rFonts w:ascii="Times New Roman" w:eastAsia="Times New Roman" w:hAnsi="Times New Roman" w:cs="Times New Roman"/>
          <w:sz w:val="24"/>
          <w:szCs w:val="24"/>
        </w:rPr>
        <w:t>L’ analyse</w:t>
      </w:r>
      <w:proofErr w:type="gramEnd"/>
      <w:r w:rsidRPr="00335685">
        <w:rPr>
          <w:rFonts w:ascii="Times New Roman" w:eastAsia="Times New Roman" w:hAnsi="Times New Roman" w:cs="Times New Roman"/>
          <w:sz w:val="24"/>
          <w:szCs w:val="24"/>
        </w:rPr>
        <w:t xml:space="preserve"> des erreurs : problèmes et perspectives.- Revue E . L. A n° 25, 1977.- p. 27. </w:t>
      </w:r>
    </w:p>
    <w:p w:rsidR="00335685" w:rsidRPr="00335685" w:rsidRDefault="00335685" w:rsidP="00335685">
      <w:pPr>
        <w:spacing w:after="0" w:line="240" w:lineRule="auto"/>
        <w:rPr>
          <w:rFonts w:ascii="Times New Roman" w:eastAsia="Times New Roman" w:hAnsi="Times New Roman" w:cs="Times New Roman"/>
          <w:sz w:val="24"/>
          <w:szCs w:val="24"/>
        </w:rPr>
      </w:pPr>
      <w:hyperlink r:id="rId25" w:anchor="article-9658" w:history="1">
        <w:r w:rsidRPr="00335685">
          <w:rPr>
            <w:rFonts w:ascii="Times New Roman" w:eastAsia="Times New Roman" w:hAnsi="Times New Roman" w:cs="Times New Roman"/>
            <w:color w:val="0000FF"/>
            <w:sz w:val="24"/>
            <w:szCs w:val="24"/>
            <w:u w:val="single"/>
          </w:rPr>
          <w:t>Haut de page</w:t>
        </w:r>
      </w:hyperlink>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r w:rsidRPr="00335685">
        <w:rPr>
          <w:rFonts w:ascii="Times New Roman" w:eastAsia="Times New Roman" w:hAnsi="Times New Roman" w:cs="Times New Roman"/>
          <w:b/>
          <w:bCs/>
          <w:sz w:val="36"/>
          <w:szCs w:val="36"/>
        </w:rPr>
        <w:t>Pour citer cet article</w:t>
      </w:r>
    </w:p>
    <w:p w:rsidR="00335685" w:rsidRPr="00335685" w:rsidRDefault="00335685" w:rsidP="00335685">
      <w:pPr>
        <w:spacing w:before="100" w:beforeAutospacing="1" w:after="100" w:afterAutospacing="1" w:line="240" w:lineRule="auto"/>
        <w:outlineLvl w:val="2"/>
        <w:rPr>
          <w:rFonts w:ascii="Times New Roman" w:eastAsia="Times New Roman" w:hAnsi="Times New Roman" w:cs="Times New Roman"/>
          <w:b/>
          <w:bCs/>
          <w:sz w:val="27"/>
          <w:szCs w:val="27"/>
        </w:rPr>
      </w:pPr>
      <w:r w:rsidRPr="00335685">
        <w:rPr>
          <w:rFonts w:ascii="Times New Roman" w:eastAsia="Times New Roman" w:hAnsi="Times New Roman" w:cs="Times New Roman"/>
          <w:b/>
          <w:bCs/>
          <w:sz w:val="27"/>
          <w:szCs w:val="27"/>
        </w:rPr>
        <w:t>Référence papier</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proofErr w:type="spellStart"/>
      <w:r w:rsidRPr="00335685">
        <w:rPr>
          <w:rFonts w:ascii="Times New Roman" w:eastAsia="Times New Roman" w:hAnsi="Times New Roman" w:cs="Times New Roman"/>
          <w:b/>
          <w:bCs/>
          <w:sz w:val="24"/>
          <w:szCs w:val="24"/>
        </w:rPr>
        <w:t>Abderrezak</w:t>
      </w:r>
      <w:proofErr w:type="spellEnd"/>
      <w:r w:rsidRPr="00335685">
        <w:rPr>
          <w:rFonts w:ascii="Times New Roman" w:eastAsia="Times New Roman" w:hAnsi="Times New Roman" w:cs="Times New Roman"/>
          <w:b/>
          <w:bCs/>
          <w:sz w:val="24"/>
          <w:szCs w:val="24"/>
        </w:rPr>
        <w:t xml:space="preserve"> Amara</w:t>
      </w:r>
      <w:r w:rsidRPr="00335685">
        <w:rPr>
          <w:rFonts w:ascii="Times New Roman" w:eastAsia="Times New Roman" w:hAnsi="Times New Roman" w:cs="Times New Roman"/>
          <w:sz w:val="24"/>
          <w:szCs w:val="24"/>
        </w:rPr>
        <w:t>, « Analyse des difficultés rencontrées par des élèves Algériens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 S. dans l’expression des temps verbaux en français », </w:t>
      </w:r>
      <w:proofErr w:type="spellStart"/>
      <w:r w:rsidRPr="00335685">
        <w:rPr>
          <w:rFonts w:ascii="Times New Roman" w:eastAsia="Times New Roman" w:hAnsi="Times New Roman" w:cs="Times New Roman"/>
          <w:i/>
          <w:iCs/>
          <w:sz w:val="24"/>
          <w:szCs w:val="24"/>
        </w:rPr>
        <w:t>Insaniyat</w:t>
      </w:r>
      <w:proofErr w:type="spellEnd"/>
      <w:r w:rsidRPr="00335685">
        <w:rPr>
          <w:rFonts w:ascii="Times New Roman" w:eastAsia="Times New Roman" w:hAnsi="Times New Roman" w:cs="Times New Roman"/>
          <w:i/>
          <w:iCs/>
          <w:sz w:val="24"/>
          <w:szCs w:val="24"/>
        </w:rPr>
        <w:t xml:space="preserve"> / </w:t>
      </w:r>
      <w:r w:rsidRPr="00335685">
        <w:rPr>
          <w:rFonts w:ascii="Times New Roman" w:eastAsia="Times New Roman" w:hAnsi="Times New Roman" w:cs="Times New Roman"/>
          <w:i/>
          <w:iCs/>
          <w:sz w:val="24"/>
          <w:szCs w:val="24"/>
          <w:rtl/>
        </w:rPr>
        <w:t>إنسانيات</w:t>
      </w:r>
      <w:r w:rsidRPr="00335685">
        <w:rPr>
          <w:rFonts w:ascii="Times New Roman" w:eastAsia="Times New Roman" w:hAnsi="Times New Roman" w:cs="Times New Roman"/>
          <w:sz w:val="24"/>
          <w:szCs w:val="24"/>
        </w:rPr>
        <w:t>, 14-15 | 2001, 189-196.</w:t>
      </w:r>
    </w:p>
    <w:p w:rsidR="00335685" w:rsidRPr="00335685" w:rsidRDefault="00335685" w:rsidP="00335685">
      <w:pPr>
        <w:spacing w:before="100" w:beforeAutospacing="1" w:after="100" w:afterAutospacing="1" w:line="240" w:lineRule="auto"/>
        <w:outlineLvl w:val="2"/>
        <w:rPr>
          <w:rFonts w:ascii="Times New Roman" w:eastAsia="Times New Roman" w:hAnsi="Times New Roman" w:cs="Times New Roman"/>
          <w:b/>
          <w:bCs/>
          <w:sz w:val="27"/>
          <w:szCs w:val="27"/>
        </w:rPr>
      </w:pPr>
      <w:r w:rsidRPr="00335685">
        <w:rPr>
          <w:rFonts w:ascii="Times New Roman" w:eastAsia="Times New Roman" w:hAnsi="Times New Roman" w:cs="Times New Roman"/>
          <w:b/>
          <w:bCs/>
          <w:sz w:val="27"/>
          <w:szCs w:val="27"/>
        </w:rPr>
        <w:t>Référence électronique</w:t>
      </w:r>
    </w:p>
    <w:p w:rsidR="00335685" w:rsidRPr="00335685" w:rsidRDefault="00335685" w:rsidP="00335685">
      <w:pPr>
        <w:spacing w:before="100" w:beforeAutospacing="1" w:after="100" w:afterAutospacing="1" w:line="240" w:lineRule="auto"/>
        <w:rPr>
          <w:rFonts w:ascii="Times New Roman" w:eastAsia="Times New Roman" w:hAnsi="Times New Roman" w:cs="Times New Roman"/>
          <w:sz w:val="24"/>
          <w:szCs w:val="24"/>
        </w:rPr>
      </w:pPr>
      <w:proofErr w:type="spellStart"/>
      <w:r w:rsidRPr="00335685">
        <w:rPr>
          <w:rFonts w:ascii="Times New Roman" w:eastAsia="Times New Roman" w:hAnsi="Times New Roman" w:cs="Times New Roman"/>
          <w:b/>
          <w:bCs/>
          <w:sz w:val="24"/>
          <w:szCs w:val="24"/>
        </w:rPr>
        <w:t>Abderrezak</w:t>
      </w:r>
      <w:proofErr w:type="spellEnd"/>
      <w:r w:rsidRPr="00335685">
        <w:rPr>
          <w:rFonts w:ascii="Times New Roman" w:eastAsia="Times New Roman" w:hAnsi="Times New Roman" w:cs="Times New Roman"/>
          <w:b/>
          <w:bCs/>
          <w:sz w:val="24"/>
          <w:szCs w:val="24"/>
        </w:rPr>
        <w:t xml:space="preserve"> Amara</w:t>
      </w:r>
      <w:r w:rsidRPr="00335685">
        <w:rPr>
          <w:rFonts w:ascii="Times New Roman" w:eastAsia="Times New Roman" w:hAnsi="Times New Roman" w:cs="Times New Roman"/>
          <w:sz w:val="24"/>
          <w:szCs w:val="24"/>
        </w:rPr>
        <w:t>, « Analyse des difficultés rencontrées par des élèves Algériens de 1</w:t>
      </w:r>
      <w:r w:rsidRPr="00335685">
        <w:rPr>
          <w:rFonts w:ascii="Times New Roman" w:eastAsia="Times New Roman" w:hAnsi="Times New Roman" w:cs="Times New Roman"/>
          <w:sz w:val="24"/>
          <w:szCs w:val="24"/>
          <w:vertAlign w:val="superscript"/>
        </w:rPr>
        <w:t>ère</w:t>
      </w:r>
      <w:r w:rsidRPr="00335685">
        <w:rPr>
          <w:rFonts w:ascii="Times New Roman" w:eastAsia="Times New Roman" w:hAnsi="Times New Roman" w:cs="Times New Roman"/>
          <w:sz w:val="24"/>
          <w:szCs w:val="24"/>
        </w:rPr>
        <w:t xml:space="preserve"> A. S. dans l’expression des temps verbaux en français », </w:t>
      </w:r>
      <w:proofErr w:type="spellStart"/>
      <w:r w:rsidRPr="00335685">
        <w:rPr>
          <w:rFonts w:ascii="Times New Roman" w:eastAsia="Times New Roman" w:hAnsi="Times New Roman" w:cs="Times New Roman"/>
          <w:i/>
          <w:iCs/>
          <w:sz w:val="24"/>
          <w:szCs w:val="24"/>
        </w:rPr>
        <w:t>Insaniyat</w:t>
      </w:r>
      <w:proofErr w:type="spellEnd"/>
      <w:r w:rsidRPr="00335685">
        <w:rPr>
          <w:rFonts w:ascii="Times New Roman" w:eastAsia="Times New Roman" w:hAnsi="Times New Roman" w:cs="Times New Roman"/>
          <w:i/>
          <w:iCs/>
          <w:sz w:val="24"/>
          <w:szCs w:val="24"/>
        </w:rPr>
        <w:t xml:space="preserve"> / </w:t>
      </w:r>
      <w:r w:rsidRPr="00335685">
        <w:rPr>
          <w:rFonts w:ascii="Times New Roman" w:eastAsia="Times New Roman" w:hAnsi="Times New Roman" w:cs="Times New Roman"/>
          <w:i/>
          <w:iCs/>
          <w:sz w:val="24"/>
          <w:szCs w:val="24"/>
          <w:rtl/>
        </w:rPr>
        <w:t>إنسانيات</w:t>
      </w:r>
      <w:r w:rsidRPr="00335685">
        <w:rPr>
          <w:rFonts w:ascii="Times New Roman" w:eastAsia="Times New Roman" w:hAnsi="Times New Roman" w:cs="Times New Roman"/>
          <w:sz w:val="24"/>
          <w:szCs w:val="24"/>
          <w:rtl/>
        </w:rPr>
        <w:t xml:space="preserve"> </w:t>
      </w:r>
      <w:r w:rsidRPr="00335685">
        <w:rPr>
          <w:rFonts w:ascii="Times New Roman" w:eastAsia="Times New Roman" w:hAnsi="Times New Roman" w:cs="Times New Roman"/>
          <w:sz w:val="24"/>
          <w:szCs w:val="24"/>
        </w:rPr>
        <w:t xml:space="preserve">[En ligne], 14-15 | 2001, mis en ligne le 31 janvier 2012, consulté le 28 septembre 2013. URL : http://insaniyat.revues.org/9658 </w:t>
      </w:r>
    </w:p>
    <w:p w:rsidR="00335685" w:rsidRPr="00335685" w:rsidRDefault="00335685" w:rsidP="00335685">
      <w:pPr>
        <w:spacing w:after="0" w:line="240" w:lineRule="auto"/>
        <w:rPr>
          <w:rFonts w:ascii="Times New Roman" w:eastAsia="Times New Roman" w:hAnsi="Times New Roman" w:cs="Times New Roman"/>
          <w:sz w:val="24"/>
          <w:szCs w:val="24"/>
        </w:rPr>
      </w:pPr>
      <w:hyperlink r:id="rId26" w:anchor="article-9658" w:history="1">
        <w:r w:rsidRPr="00335685">
          <w:rPr>
            <w:rFonts w:ascii="Times New Roman" w:eastAsia="Times New Roman" w:hAnsi="Times New Roman" w:cs="Times New Roman"/>
            <w:color w:val="0000FF"/>
            <w:sz w:val="24"/>
            <w:szCs w:val="24"/>
            <w:u w:val="single"/>
          </w:rPr>
          <w:t>Haut de page</w:t>
        </w:r>
      </w:hyperlink>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r w:rsidRPr="00335685">
        <w:rPr>
          <w:rFonts w:ascii="Times New Roman" w:eastAsia="Times New Roman" w:hAnsi="Times New Roman" w:cs="Times New Roman"/>
          <w:b/>
          <w:bCs/>
          <w:sz w:val="36"/>
          <w:szCs w:val="36"/>
        </w:rPr>
        <w:t>Auteur</w:t>
      </w:r>
    </w:p>
    <w:p w:rsidR="00335685" w:rsidRPr="00335685" w:rsidRDefault="00335685" w:rsidP="00335685">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history="1">
        <w:proofErr w:type="spellStart"/>
        <w:r w:rsidRPr="00335685">
          <w:rPr>
            <w:rFonts w:ascii="Times New Roman" w:eastAsia="Times New Roman" w:hAnsi="Times New Roman" w:cs="Times New Roman"/>
            <w:b/>
            <w:bCs/>
            <w:color w:val="0000FF"/>
            <w:sz w:val="27"/>
            <w:szCs w:val="27"/>
            <w:u w:val="single"/>
          </w:rPr>
          <w:t>Abderrezak</w:t>
        </w:r>
        <w:proofErr w:type="spellEnd"/>
        <w:r w:rsidRPr="00335685">
          <w:rPr>
            <w:rFonts w:ascii="Times New Roman" w:eastAsia="Times New Roman" w:hAnsi="Times New Roman" w:cs="Times New Roman"/>
            <w:b/>
            <w:bCs/>
            <w:color w:val="0000FF"/>
            <w:sz w:val="27"/>
            <w:szCs w:val="27"/>
            <w:u w:val="single"/>
          </w:rPr>
          <w:t xml:space="preserve"> Amara</w:t>
        </w:r>
      </w:hyperlink>
    </w:p>
    <w:p w:rsidR="00335685" w:rsidRPr="00335685" w:rsidRDefault="00335685" w:rsidP="00335685">
      <w:pPr>
        <w:spacing w:after="0" w:line="240" w:lineRule="auto"/>
        <w:rPr>
          <w:rFonts w:ascii="Times New Roman" w:eastAsia="Times New Roman" w:hAnsi="Times New Roman" w:cs="Times New Roman"/>
          <w:sz w:val="24"/>
          <w:szCs w:val="24"/>
        </w:rPr>
      </w:pPr>
      <w:hyperlink r:id="rId28" w:anchor="article-9658" w:history="1">
        <w:r w:rsidRPr="00335685">
          <w:rPr>
            <w:rFonts w:ascii="Times New Roman" w:eastAsia="Times New Roman" w:hAnsi="Times New Roman" w:cs="Times New Roman"/>
            <w:color w:val="0000FF"/>
            <w:sz w:val="24"/>
            <w:szCs w:val="24"/>
            <w:u w:val="single"/>
          </w:rPr>
          <w:t>Haut de page</w:t>
        </w:r>
      </w:hyperlink>
    </w:p>
    <w:p w:rsidR="00335685" w:rsidRPr="00335685" w:rsidRDefault="00335685" w:rsidP="00335685">
      <w:pPr>
        <w:spacing w:before="100" w:beforeAutospacing="1" w:after="100" w:afterAutospacing="1" w:line="240" w:lineRule="auto"/>
        <w:outlineLvl w:val="1"/>
        <w:rPr>
          <w:rFonts w:ascii="Times New Roman" w:eastAsia="Times New Roman" w:hAnsi="Times New Roman" w:cs="Times New Roman"/>
          <w:b/>
          <w:bCs/>
          <w:sz w:val="36"/>
          <w:szCs w:val="36"/>
        </w:rPr>
      </w:pPr>
      <w:r w:rsidRPr="00335685">
        <w:rPr>
          <w:rFonts w:ascii="Times New Roman" w:eastAsia="Times New Roman" w:hAnsi="Times New Roman" w:cs="Times New Roman"/>
          <w:b/>
          <w:bCs/>
          <w:sz w:val="36"/>
          <w:szCs w:val="36"/>
        </w:rPr>
        <w:t>Droits d’auteur</w:t>
      </w:r>
    </w:p>
    <w:p w:rsidR="0050312F" w:rsidRPr="00335685" w:rsidRDefault="0050312F">
      <w:pPr>
        <w:rPr>
          <w:sz w:val="24"/>
          <w:szCs w:val="24"/>
        </w:rPr>
      </w:pPr>
    </w:p>
    <w:p w:rsidR="001110EF" w:rsidRPr="001110EF" w:rsidRDefault="001110EF">
      <w:pPr>
        <w:rPr>
          <w:sz w:val="48"/>
          <w:szCs w:val="48"/>
        </w:rPr>
      </w:pPr>
    </w:p>
    <w:p w:rsidR="001110EF" w:rsidRDefault="001110EF"/>
    <w:sectPr w:rsidR="001110EF" w:rsidSect="00503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A2822"/>
    <w:multiLevelType w:val="multilevel"/>
    <w:tmpl w:val="AE18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A41E2"/>
    <w:multiLevelType w:val="multilevel"/>
    <w:tmpl w:val="7386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813F7"/>
    <w:multiLevelType w:val="multilevel"/>
    <w:tmpl w:val="4A9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907D6"/>
    <w:multiLevelType w:val="multilevel"/>
    <w:tmpl w:val="B6C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64E07"/>
    <w:multiLevelType w:val="multilevel"/>
    <w:tmpl w:val="0198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10EF"/>
    <w:rsid w:val="001110EF"/>
    <w:rsid w:val="00335685"/>
    <w:rsid w:val="005031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2F"/>
  </w:style>
  <w:style w:type="paragraph" w:styleId="Titre1">
    <w:name w:val="heading 1"/>
    <w:basedOn w:val="Normal"/>
    <w:link w:val="Titre1Car"/>
    <w:uiPriority w:val="9"/>
    <w:qFormat/>
    <w:rsid w:val="00335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5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335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5685"/>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5685"/>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335685"/>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335685"/>
    <w:rPr>
      <w:color w:val="0000FF"/>
      <w:u w:val="single"/>
    </w:rPr>
  </w:style>
  <w:style w:type="paragraph" w:customStyle="1" w:styleId="texte">
    <w:name w:val="texte"/>
    <w:basedOn w:val="Normal"/>
    <w:rsid w:val="00335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umber">
    <w:name w:val="paranumber"/>
    <w:basedOn w:val="Policepardfaut"/>
    <w:rsid w:val="00335685"/>
  </w:style>
  <w:style w:type="character" w:customStyle="1" w:styleId="googqs-tidbit-0">
    <w:name w:val="goog_qs-tidbit-0"/>
    <w:basedOn w:val="Policepardfaut"/>
    <w:rsid w:val="00335685"/>
  </w:style>
  <w:style w:type="character" w:customStyle="1" w:styleId="num">
    <w:name w:val="num"/>
    <w:basedOn w:val="Policepardfaut"/>
    <w:rsid w:val="00335685"/>
  </w:style>
  <w:style w:type="character" w:styleId="Accentuation">
    <w:name w:val="Emphasis"/>
    <w:basedOn w:val="Policepardfaut"/>
    <w:uiPriority w:val="20"/>
    <w:qFormat/>
    <w:rsid w:val="00335685"/>
    <w:rPr>
      <w:i/>
      <w:iCs/>
    </w:rPr>
  </w:style>
  <w:style w:type="character" w:styleId="lev">
    <w:name w:val="Strong"/>
    <w:basedOn w:val="Policepardfaut"/>
    <w:uiPriority w:val="22"/>
    <w:qFormat/>
    <w:rsid w:val="00335685"/>
    <w:rPr>
      <w:b/>
      <w:bCs/>
    </w:rPr>
  </w:style>
  <w:style w:type="paragraph" w:customStyle="1" w:styleId="paragraphesansretrait">
    <w:name w:val="paragraphesansretrait"/>
    <w:basedOn w:val="Normal"/>
    <w:rsid w:val="00335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Policepardfaut"/>
    <w:rsid w:val="00335685"/>
  </w:style>
  <w:style w:type="paragraph" w:customStyle="1" w:styleId="bibliographie">
    <w:name w:val="bibliographie"/>
    <w:basedOn w:val="Normal"/>
    <w:rsid w:val="003356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baspage">
    <w:name w:val="notesbaspage"/>
    <w:basedOn w:val="Normal"/>
    <w:rsid w:val="003356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5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milyname">
    <w:name w:val="familyname"/>
    <w:basedOn w:val="Policepardfaut"/>
    <w:rsid w:val="00335685"/>
  </w:style>
</w:styles>
</file>

<file path=word/webSettings.xml><?xml version="1.0" encoding="utf-8"?>
<w:webSettings xmlns:r="http://schemas.openxmlformats.org/officeDocument/2006/relationships" xmlns:w="http://schemas.openxmlformats.org/wordprocessingml/2006/main">
  <w:divs>
    <w:div w:id="1529101999">
      <w:bodyDiv w:val="1"/>
      <w:marLeft w:val="0"/>
      <w:marRight w:val="0"/>
      <w:marTop w:val="0"/>
      <w:marBottom w:val="0"/>
      <w:divBdr>
        <w:top w:val="none" w:sz="0" w:space="0" w:color="auto"/>
        <w:left w:val="none" w:sz="0" w:space="0" w:color="auto"/>
        <w:bottom w:val="none" w:sz="0" w:space="0" w:color="auto"/>
        <w:right w:val="none" w:sz="0" w:space="0" w:color="auto"/>
      </w:divBdr>
      <w:divsChild>
        <w:div w:id="1850295883">
          <w:marLeft w:val="0"/>
          <w:marRight w:val="0"/>
          <w:marTop w:val="0"/>
          <w:marBottom w:val="0"/>
          <w:divBdr>
            <w:top w:val="none" w:sz="0" w:space="0" w:color="auto"/>
            <w:left w:val="none" w:sz="0" w:space="0" w:color="auto"/>
            <w:bottom w:val="none" w:sz="0" w:space="0" w:color="auto"/>
            <w:right w:val="none" w:sz="0" w:space="0" w:color="auto"/>
          </w:divBdr>
          <w:divsChild>
            <w:div w:id="603077152">
              <w:marLeft w:val="0"/>
              <w:marRight w:val="0"/>
              <w:marTop w:val="0"/>
              <w:marBottom w:val="0"/>
              <w:divBdr>
                <w:top w:val="none" w:sz="0" w:space="0" w:color="auto"/>
                <w:left w:val="none" w:sz="0" w:space="0" w:color="auto"/>
                <w:bottom w:val="none" w:sz="0" w:space="0" w:color="auto"/>
                <w:right w:val="none" w:sz="0" w:space="0" w:color="auto"/>
              </w:divBdr>
              <w:divsChild>
                <w:div w:id="1518621629">
                  <w:marLeft w:val="0"/>
                  <w:marRight w:val="0"/>
                  <w:marTop w:val="0"/>
                  <w:marBottom w:val="0"/>
                  <w:divBdr>
                    <w:top w:val="none" w:sz="0" w:space="0" w:color="auto"/>
                    <w:left w:val="none" w:sz="0" w:space="0" w:color="auto"/>
                    <w:bottom w:val="none" w:sz="0" w:space="0" w:color="auto"/>
                    <w:right w:val="none" w:sz="0" w:space="0" w:color="auto"/>
                  </w:divBdr>
                  <w:divsChild>
                    <w:div w:id="1259171370">
                      <w:marLeft w:val="0"/>
                      <w:marRight w:val="0"/>
                      <w:marTop w:val="0"/>
                      <w:marBottom w:val="0"/>
                      <w:divBdr>
                        <w:top w:val="none" w:sz="0" w:space="0" w:color="auto"/>
                        <w:left w:val="none" w:sz="0" w:space="0" w:color="auto"/>
                        <w:bottom w:val="none" w:sz="0" w:space="0" w:color="auto"/>
                        <w:right w:val="none" w:sz="0" w:space="0" w:color="auto"/>
                      </w:divBdr>
                      <w:divsChild>
                        <w:div w:id="1333600740">
                          <w:marLeft w:val="0"/>
                          <w:marRight w:val="0"/>
                          <w:marTop w:val="0"/>
                          <w:marBottom w:val="0"/>
                          <w:divBdr>
                            <w:top w:val="none" w:sz="0" w:space="0" w:color="auto"/>
                            <w:left w:val="none" w:sz="0" w:space="0" w:color="auto"/>
                            <w:bottom w:val="none" w:sz="0" w:space="0" w:color="auto"/>
                            <w:right w:val="none" w:sz="0" w:space="0" w:color="auto"/>
                          </w:divBdr>
                          <w:divsChild>
                            <w:div w:id="2093820718">
                              <w:marLeft w:val="0"/>
                              <w:marRight w:val="0"/>
                              <w:marTop w:val="0"/>
                              <w:marBottom w:val="0"/>
                              <w:divBdr>
                                <w:top w:val="none" w:sz="0" w:space="0" w:color="auto"/>
                                <w:left w:val="none" w:sz="0" w:space="0" w:color="auto"/>
                                <w:bottom w:val="none" w:sz="0" w:space="0" w:color="auto"/>
                                <w:right w:val="none" w:sz="0" w:space="0" w:color="auto"/>
                              </w:divBdr>
                              <w:divsChild>
                                <w:div w:id="666520001">
                                  <w:marLeft w:val="0"/>
                                  <w:marRight w:val="0"/>
                                  <w:marTop w:val="0"/>
                                  <w:marBottom w:val="0"/>
                                  <w:divBdr>
                                    <w:top w:val="none" w:sz="0" w:space="0" w:color="auto"/>
                                    <w:left w:val="none" w:sz="0" w:space="0" w:color="auto"/>
                                    <w:bottom w:val="none" w:sz="0" w:space="0" w:color="auto"/>
                                    <w:right w:val="none" w:sz="0" w:space="0" w:color="auto"/>
                                  </w:divBdr>
                                  <w:divsChild>
                                    <w:div w:id="445389611">
                                      <w:marLeft w:val="0"/>
                                      <w:marRight w:val="0"/>
                                      <w:marTop w:val="0"/>
                                      <w:marBottom w:val="0"/>
                                      <w:divBdr>
                                        <w:top w:val="none" w:sz="0" w:space="0" w:color="auto"/>
                                        <w:left w:val="none" w:sz="0" w:space="0" w:color="auto"/>
                                        <w:bottom w:val="none" w:sz="0" w:space="0" w:color="auto"/>
                                        <w:right w:val="none" w:sz="0" w:space="0" w:color="auto"/>
                                      </w:divBdr>
                                    </w:div>
                                    <w:div w:id="418872501">
                                      <w:marLeft w:val="0"/>
                                      <w:marRight w:val="0"/>
                                      <w:marTop w:val="0"/>
                                      <w:marBottom w:val="0"/>
                                      <w:divBdr>
                                        <w:top w:val="none" w:sz="0" w:space="0" w:color="auto"/>
                                        <w:left w:val="none" w:sz="0" w:space="0" w:color="auto"/>
                                        <w:bottom w:val="none" w:sz="0" w:space="0" w:color="auto"/>
                                        <w:right w:val="none" w:sz="0" w:space="0" w:color="auto"/>
                                      </w:divBdr>
                                    </w:div>
                                    <w:div w:id="1775400136">
                                      <w:marLeft w:val="0"/>
                                      <w:marRight w:val="0"/>
                                      <w:marTop w:val="0"/>
                                      <w:marBottom w:val="0"/>
                                      <w:divBdr>
                                        <w:top w:val="none" w:sz="0" w:space="0" w:color="auto"/>
                                        <w:left w:val="none" w:sz="0" w:space="0" w:color="auto"/>
                                        <w:bottom w:val="none" w:sz="0" w:space="0" w:color="auto"/>
                                        <w:right w:val="none" w:sz="0" w:space="0" w:color="auto"/>
                                      </w:divBdr>
                                    </w:div>
                                    <w:div w:id="501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821">
                              <w:marLeft w:val="0"/>
                              <w:marRight w:val="0"/>
                              <w:marTop w:val="0"/>
                              <w:marBottom w:val="0"/>
                              <w:divBdr>
                                <w:top w:val="none" w:sz="0" w:space="0" w:color="auto"/>
                                <w:left w:val="none" w:sz="0" w:space="0" w:color="auto"/>
                                <w:bottom w:val="none" w:sz="0" w:space="0" w:color="auto"/>
                                <w:right w:val="none" w:sz="0" w:space="0" w:color="auto"/>
                              </w:divBdr>
                              <w:divsChild>
                                <w:div w:id="386493543">
                                  <w:marLeft w:val="0"/>
                                  <w:marRight w:val="0"/>
                                  <w:marTop w:val="0"/>
                                  <w:marBottom w:val="0"/>
                                  <w:divBdr>
                                    <w:top w:val="none" w:sz="0" w:space="0" w:color="auto"/>
                                    <w:left w:val="none" w:sz="0" w:space="0" w:color="auto"/>
                                    <w:bottom w:val="none" w:sz="0" w:space="0" w:color="auto"/>
                                    <w:right w:val="none" w:sz="0" w:space="0" w:color="auto"/>
                                  </w:divBdr>
                                </w:div>
                              </w:divsChild>
                            </w:div>
                            <w:div w:id="1608808737">
                              <w:marLeft w:val="0"/>
                              <w:marRight w:val="0"/>
                              <w:marTop w:val="0"/>
                              <w:marBottom w:val="0"/>
                              <w:divBdr>
                                <w:top w:val="none" w:sz="0" w:space="0" w:color="auto"/>
                                <w:left w:val="none" w:sz="0" w:space="0" w:color="auto"/>
                                <w:bottom w:val="none" w:sz="0" w:space="0" w:color="auto"/>
                                <w:right w:val="none" w:sz="0" w:space="0" w:color="auto"/>
                              </w:divBdr>
                            </w:div>
                            <w:div w:id="179439025">
                              <w:marLeft w:val="0"/>
                              <w:marRight w:val="0"/>
                              <w:marTop w:val="0"/>
                              <w:marBottom w:val="0"/>
                              <w:divBdr>
                                <w:top w:val="none" w:sz="0" w:space="0" w:color="auto"/>
                                <w:left w:val="none" w:sz="0" w:space="0" w:color="auto"/>
                                <w:bottom w:val="none" w:sz="0" w:space="0" w:color="auto"/>
                                <w:right w:val="none" w:sz="0" w:space="0" w:color="auto"/>
                              </w:divBdr>
                            </w:div>
                            <w:div w:id="1387024473">
                              <w:marLeft w:val="0"/>
                              <w:marRight w:val="0"/>
                              <w:marTop w:val="0"/>
                              <w:marBottom w:val="0"/>
                              <w:divBdr>
                                <w:top w:val="none" w:sz="0" w:space="0" w:color="auto"/>
                                <w:left w:val="none" w:sz="0" w:space="0" w:color="auto"/>
                                <w:bottom w:val="none" w:sz="0" w:space="0" w:color="auto"/>
                                <w:right w:val="none" w:sz="0" w:space="0" w:color="auto"/>
                              </w:divBdr>
                            </w:div>
                            <w:div w:id="21086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aniyat.revues.org/9658" TargetMode="External"/><Relationship Id="rId13" Type="http://schemas.openxmlformats.org/officeDocument/2006/relationships/hyperlink" Target="http://insaniyat.revues.org/9658" TargetMode="External"/><Relationship Id="rId18" Type="http://schemas.openxmlformats.org/officeDocument/2006/relationships/hyperlink" Target="http://insaniyat.revues.org/9658" TargetMode="External"/><Relationship Id="rId26" Type="http://schemas.openxmlformats.org/officeDocument/2006/relationships/hyperlink" Target="http://insaniyat.revues.org/9658" TargetMode="External"/><Relationship Id="rId3" Type="http://schemas.openxmlformats.org/officeDocument/2006/relationships/settings" Target="settings.xml"/><Relationship Id="rId21" Type="http://schemas.openxmlformats.org/officeDocument/2006/relationships/hyperlink" Target="http://insaniyat.revues.org/9658" TargetMode="External"/><Relationship Id="rId7" Type="http://schemas.openxmlformats.org/officeDocument/2006/relationships/hyperlink" Target="http://insaniyat.revues.org/9658" TargetMode="External"/><Relationship Id="rId12" Type="http://schemas.openxmlformats.org/officeDocument/2006/relationships/hyperlink" Target="http://insaniyat.revues.org/9658" TargetMode="External"/><Relationship Id="rId17" Type="http://schemas.openxmlformats.org/officeDocument/2006/relationships/hyperlink" Target="http://insaniyat.revues.org/9658" TargetMode="External"/><Relationship Id="rId25" Type="http://schemas.openxmlformats.org/officeDocument/2006/relationships/hyperlink" Target="http://insaniyat.revues.org/9658" TargetMode="External"/><Relationship Id="rId2" Type="http://schemas.openxmlformats.org/officeDocument/2006/relationships/styles" Target="styles.xml"/><Relationship Id="rId16" Type="http://schemas.openxmlformats.org/officeDocument/2006/relationships/hyperlink" Target="http://insaniyat.revues.org/9658" TargetMode="External"/><Relationship Id="rId20" Type="http://schemas.openxmlformats.org/officeDocument/2006/relationships/hyperlink" Target="http://insaniyat.revues.org/965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saniyat.revues.org/9658" TargetMode="External"/><Relationship Id="rId11" Type="http://schemas.openxmlformats.org/officeDocument/2006/relationships/hyperlink" Target="http://insaniyat.revues.org/9658" TargetMode="External"/><Relationship Id="rId24" Type="http://schemas.openxmlformats.org/officeDocument/2006/relationships/hyperlink" Target="http://insaniyat.revues.org/9658" TargetMode="External"/><Relationship Id="rId5" Type="http://schemas.openxmlformats.org/officeDocument/2006/relationships/hyperlink" Target="http://insaniyat.revues.org/9658" TargetMode="External"/><Relationship Id="rId15" Type="http://schemas.openxmlformats.org/officeDocument/2006/relationships/hyperlink" Target="http://insaniyat.revues.org/9658" TargetMode="External"/><Relationship Id="rId23" Type="http://schemas.openxmlformats.org/officeDocument/2006/relationships/hyperlink" Target="http://insaniyat.revues.org/9658" TargetMode="External"/><Relationship Id="rId28" Type="http://schemas.openxmlformats.org/officeDocument/2006/relationships/hyperlink" Target="http://insaniyat.revues.org/9658" TargetMode="External"/><Relationship Id="rId10" Type="http://schemas.openxmlformats.org/officeDocument/2006/relationships/hyperlink" Target="http://insaniyat.revues.org/9658" TargetMode="External"/><Relationship Id="rId19" Type="http://schemas.openxmlformats.org/officeDocument/2006/relationships/hyperlink" Target="http://insaniyat.revues.org/9658" TargetMode="External"/><Relationship Id="rId4" Type="http://schemas.openxmlformats.org/officeDocument/2006/relationships/webSettings" Target="webSettings.xml"/><Relationship Id="rId9" Type="http://schemas.openxmlformats.org/officeDocument/2006/relationships/hyperlink" Target="http://insaniyat.revues.org/9658" TargetMode="External"/><Relationship Id="rId14" Type="http://schemas.openxmlformats.org/officeDocument/2006/relationships/hyperlink" Target="http://insaniyat.revues.org/9658" TargetMode="External"/><Relationship Id="rId22" Type="http://schemas.openxmlformats.org/officeDocument/2006/relationships/hyperlink" Target="http://insaniyat.revues.org/9658" TargetMode="External"/><Relationship Id="rId27" Type="http://schemas.openxmlformats.org/officeDocument/2006/relationships/hyperlink" Target="http://insaniyat.revues.org/9659"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2653</Words>
  <Characters>14597</Characters>
  <Application>Microsoft Office Word</Application>
  <DocSecurity>0</DocSecurity>
  <Lines>121</Lines>
  <Paragraphs>34</Paragraphs>
  <ScaleCrop>false</ScaleCrop>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2013-09-26T17:12:00Z</dcterms:created>
  <dcterms:modified xsi:type="dcterms:W3CDTF">2013-09-28T09:43:00Z</dcterms:modified>
</cp:coreProperties>
</file>