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E9" w:rsidRPr="00B25F24" w:rsidRDefault="001C2B3B" w:rsidP="00B25F24">
      <w:pPr>
        <w:pBdr>
          <w:bottom w:val="double" w:sz="6" w:space="1" w:color="auto"/>
        </w:pBdr>
        <w:spacing w:after="0"/>
        <w:jc w:val="right"/>
        <w:rPr>
          <w:rFonts w:ascii="Microsoft Sans Serif" w:eastAsia="Arial Unicode MS" w:hAnsi="Microsoft Sans Serif" w:cs="Microsoft Sans Serif"/>
          <w:sz w:val="20"/>
          <w:szCs w:val="20"/>
          <w:rtl/>
        </w:rPr>
      </w:pPr>
      <w:r w:rsidRPr="008201CB">
        <w:rPr>
          <w:rFonts w:ascii="Microsoft Sans Serif" w:eastAsia="Arial Unicode MS" w:hAnsi="Microsoft Sans Serif" w:cs="Microsoft Sans Serif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138.2pt;margin-top:-26.45pt;width:174.45pt;height:28.9pt;z-index:251716608;v-text-anchor:middle" fillcolor="red" stroked="f" strokecolor="blue" strokeweight="2.5pt">
            <v:textbox style="mso-next-textbox:#_x0000_s1094" inset=",1.8mm,,1mm">
              <w:txbxContent>
                <w:p w:rsidR="00632199" w:rsidRPr="00A01203" w:rsidRDefault="00632199" w:rsidP="00632199">
                  <w:pPr>
                    <w:bidi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632199">
                    <w:rPr>
                      <w:rFonts w:asciiTheme="majorBidi" w:eastAsia="Arial Unicode MS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مدخل إل</w:t>
                  </w:r>
                  <w:r w:rsidRPr="00632199">
                    <w:rPr>
                      <w:rFonts w:asciiTheme="majorBidi" w:eastAsia="Arial Unicode MS" w:hAnsiTheme="majorBidi" w:cstheme="majorBidi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  <w:lang w:bidi="ar-DZ"/>
                    </w:rPr>
                    <w:t>ـــــ</w:t>
                  </w:r>
                  <w:r>
                    <w:rPr>
                      <w:rFonts w:asciiTheme="majorBidi" w:eastAsia="Arial Unicode MS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ى هندسة الطرائ</w:t>
                  </w:r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ق</w:t>
                  </w:r>
                </w:p>
              </w:txbxContent>
            </v:textbox>
          </v:shape>
        </w:pict>
      </w:r>
    </w:p>
    <w:p w:rsidR="00336261" w:rsidRPr="00B25F24" w:rsidRDefault="00336261" w:rsidP="00B25F24">
      <w:pPr>
        <w:pBdr>
          <w:bottom w:val="double" w:sz="6" w:space="1" w:color="auto"/>
        </w:pBdr>
        <w:rPr>
          <w:rFonts w:ascii="Microsoft Sans Serif" w:eastAsia="Arial Unicode MS" w:hAnsi="Microsoft Sans Serif" w:cs="Microsoft Sans Serif"/>
          <w:sz w:val="16"/>
          <w:szCs w:val="16"/>
          <w:rtl/>
        </w:rPr>
      </w:pPr>
    </w:p>
    <w:p w:rsidR="00B25F24" w:rsidRPr="00E5262E" w:rsidRDefault="00B25F24" w:rsidP="00463A2F">
      <w:pPr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86364D" w:rsidRPr="0086364D" w:rsidRDefault="0086364D" w:rsidP="0086364D">
      <w:pPr>
        <w:tabs>
          <w:tab w:val="left" w:pos="6330"/>
        </w:tabs>
        <w:bidi/>
        <w:spacing w:after="120"/>
        <w:jc w:val="both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rtl/>
          <w:lang w:bidi="ar-DZ"/>
        </w:rPr>
      </w:pPr>
      <w:r w:rsidRPr="0086364D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>1.</w:t>
      </w:r>
      <w:r w:rsidR="006A447E" w:rsidRPr="0086364D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 xml:space="preserve"> </w:t>
      </w:r>
      <w:r w:rsidR="00632199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 xml:space="preserve"> </w:t>
      </w:r>
      <w:r w:rsidR="006A447E" w:rsidRPr="0086364D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ar-DZ"/>
        </w:rPr>
        <w:t>م</w:t>
      </w:r>
      <w:r w:rsidR="00DB5E99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ar-DZ"/>
        </w:rPr>
        <w:t>ـ</w:t>
      </w:r>
      <w:r w:rsidR="006A447E" w:rsidRPr="0086364D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ar-DZ"/>
        </w:rPr>
        <w:t>ق</w:t>
      </w:r>
      <w:r w:rsidR="00DB5E99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ar-DZ"/>
        </w:rPr>
        <w:t>ـ</w:t>
      </w:r>
      <w:r w:rsidR="006A447E" w:rsidRPr="0086364D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  <w:lang w:bidi="ar-DZ"/>
        </w:rPr>
        <w:t>دمةّ</w:t>
      </w:r>
    </w:p>
    <w:p w:rsidR="00775575" w:rsidRDefault="006A447E" w:rsidP="00B31BF6">
      <w:pPr>
        <w:tabs>
          <w:tab w:val="left" w:pos="6330"/>
        </w:tabs>
        <w:bidi/>
        <w:spacing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 w:rsidRPr="0086364D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E0C70" w:rsidRPr="006A447E">
        <w:rPr>
          <w:rFonts w:asciiTheme="majorBidi" w:eastAsia="Arial Unicode MS" w:hAnsiTheme="majorBidi" w:cstheme="majorBidi"/>
          <w:sz w:val="24"/>
          <w:szCs w:val="24"/>
          <w:rtl/>
        </w:rPr>
        <w:t>هندسة الطرائق</w:t>
      </w:r>
      <w:r w:rsidR="00913FC3">
        <w:rPr>
          <w:rFonts w:asciiTheme="majorBidi" w:eastAsia="Arial Unicode MS" w:hAnsiTheme="majorBidi" w:cstheme="majorBidi"/>
          <w:sz w:val="24"/>
          <w:szCs w:val="24"/>
        </w:rPr>
        <w:t>(</w:t>
      </w:r>
      <w:r w:rsidR="00913FC3" w:rsidRPr="00913FC3">
        <w:rPr>
          <w:rFonts w:asciiTheme="majorBidi" w:eastAsia="Arial Unicode MS" w:hAnsiTheme="majorBidi" w:cstheme="majorBidi"/>
          <w:color w:val="0000FF"/>
          <w:sz w:val="24"/>
          <w:szCs w:val="24"/>
        </w:rPr>
        <w:t>Génie des procédés</w:t>
      </w:r>
      <w:r w:rsidR="00913FC3">
        <w:rPr>
          <w:rFonts w:asciiTheme="majorBidi" w:eastAsia="Arial Unicode MS" w:hAnsiTheme="majorBidi" w:cstheme="majorBidi"/>
          <w:sz w:val="24"/>
          <w:szCs w:val="24"/>
        </w:rPr>
        <w:t xml:space="preserve">) 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</w:t>
      </w:r>
      <w:r w:rsidR="009E0C70" w:rsidRPr="006A447E">
        <w:rPr>
          <w:rFonts w:asciiTheme="majorBidi" w:eastAsia="Arial Unicode MS" w:hAnsiTheme="majorBidi" w:cstheme="majorBidi"/>
          <w:sz w:val="24"/>
          <w:szCs w:val="24"/>
          <w:rtl/>
        </w:rPr>
        <w:t>هي هندسة</w:t>
      </w:r>
      <w:r w:rsidR="009E0C70"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 الأساليب التكنولوجية والصناعية </w:t>
      </w:r>
      <w:r w:rsidR="002F3C27" w:rsidRPr="009D2FE0">
        <w:rPr>
          <w:rFonts w:asciiTheme="majorBidi" w:eastAsia="Arial Unicode MS" w:hAnsiTheme="majorBidi" w:cstheme="majorBidi"/>
          <w:sz w:val="24"/>
          <w:szCs w:val="24"/>
          <w:rtl/>
        </w:rPr>
        <w:t>التي تهتم بصناعة المنتوج و مراقبته</w:t>
      </w:r>
      <w:r w:rsidR="007B1582" w:rsidRPr="009D2FE0">
        <w:rPr>
          <w:rFonts w:asciiTheme="majorBidi" w:eastAsia="Arial Unicode MS" w:hAnsiTheme="majorBidi" w:cstheme="majorBidi"/>
          <w:sz w:val="24"/>
          <w:szCs w:val="24"/>
          <w:rtl/>
          <w:lang w:val="en-US" w:bidi="ar-DZ"/>
        </w:rPr>
        <w:t xml:space="preserve"> انطلاقا من تحويل المواد الأولية وصولا إلى مواد مصنعة أو نصف مصنعة</w:t>
      </w:r>
      <w:r w:rsidR="002F3C27" w:rsidRPr="009D2FE0">
        <w:rPr>
          <w:rFonts w:asciiTheme="majorBidi" w:eastAsia="Arial Unicode MS" w:hAnsiTheme="majorBidi" w:cstheme="majorBidi"/>
          <w:sz w:val="24"/>
          <w:szCs w:val="24"/>
          <w:rtl/>
        </w:rPr>
        <w:t>،</w:t>
      </w:r>
      <w:r w:rsidR="0086364D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حيث يستخدم</w:t>
      </w:r>
      <w:r w:rsidR="006F254E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المهندس الكيميائي مهاراته و خبراته </w:t>
      </w:r>
      <w:r w:rsidR="0086364D">
        <w:rPr>
          <w:rFonts w:asciiTheme="majorBidi" w:eastAsia="Arial Unicode MS" w:hAnsiTheme="majorBidi" w:cstheme="majorBidi" w:hint="cs"/>
          <w:sz w:val="24"/>
          <w:szCs w:val="24"/>
          <w:rtl/>
        </w:rPr>
        <w:t>لا</w:t>
      </w:r>
      <w:r w:rsidR="006F254E">
        <w:rPr>
          <w:rFonts w:asciiTheme="majorBidi" w:eastAsia="Arial Unicode MS" w:hAnsiTheme="majorBidi" w:cstheme="majorBidi" w:hint="cs"/>
          <w:sz w:val="24"/>
          <w:szCs w:val="24"/>
          <w:rtl/>
        </w:rPr>
        <w:t>بتكار طرق</w:t>
      </w:r>
      <w:r w:rsidR="0086364D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علمية</w:t>
      </w:r>
      <w:r w:rsidR="006F254E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و تقنيات تمكنه من الحصول على المنتوج، وهذا بتغيير العوامل التي تتحكم في التفاعلات الكيميائية مثل الضغط، درجة الحرارة و التركيز</w:t>
      </w:r>
      <w:r w:rsidR="00775575">
        <w:rPr>
          <w:rFonts w:asciiTheme="majorBidi" w:eastAsia="Arial Unicode MS" w:hAnsiTheme="majorBidi" w:cstheme="majorBidi" w:hint="cs"/>
          <w:sz w:val="24"/>
          <w:szCs w:val="24"/>
          <w:rtl/>
        </w:rPr>
        <w:t>...</w:t>
      </w:r>
      <w:r w:rsidR="006F254E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</w:t>
      </w:r>
    </w:p>
    <w:p w:rsidR="0086364D" w:rsidRDefault="0086364D" w:rsidP="00B31BF6">
      <w:pPr>
        <w:tabs>
          <w:tab w:val="left" w:pos="6330"/>
        </w:tabs>
        <w:bidi/>
        <w:spacing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/>
          <w:sz w:val="24"/>
          <w:szCs w:val="24"/>
          <w:rtl/>
        </w:rPr>
        <w:t>لذ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>لك</w:t>
      </w:r>
      <w:r w:rsidR="002F3C27"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 </w:t>
      </w:r>
      <w:r w:rsidR="00775575">
        <w:rPr>
          <w:rFonts w:asciiTheme="majorBidi" w:eastAsia="Arial Unicode MS" w:hAnsiTheme="majorBidi" w:cstheme="majorBidi" w:hint="cs"/>
          <w:sz w:val="24"/>
          <w:szCs w:val="24"/>
          <w:rtl/>
        </w:rPr>
        <w:t>فهندسة الطرائق</w:t>
      </w:r>
      <w:r w:rsidR="002F3C27"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 تعتمد </w:t>
      </w:r>
      <w:r w:rsidR="006A447E" w:rsidRPr="009D2FE0">
        <w:rPr>
          <w:rFonts w:asciiTheme="majorBidi" w:eastAsia="Arial Unicode MS" w:hAnsiTheme="majorBidi" w:cstheme="majorBidi"/>
          <w:sz w:val="24"/>
          <w:szCs w:val="24"/>
          <w:rtl/>
        </w:rPr>
        <w:t>على الهندسة</w:t>
      </w:r>
      <w:r w:rsidR="006A447E">
        <w:rPr>
          <w:rFonts w:asciiTheme="majorBidi" w:eastAsia="Arial Unicode MS" w:hAnsiTheme="majorBidi" w:cstheme="majorBidi"/>
          <w:sz w:val="24"/>
          <w:szCs w:val="24"/>
          <w:rtl/>
        </w:rPr>
        <w:t xml:space="preserve"> الكيميائية</w:t>
      </w:r>
      <w:r w:rsidR="006A447E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التي تعتبر</w:t>
      </w:r>
      <w:r w:rsidR="006A447E"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 </w:t>
      </w:r>
      <w:r w:rsidR="006A447E">
        <w:rPr>
          <w:rFonts w:asciiTheme="majorBidi" w:eastAsia="Arial Unicode MS" w:hAnsiTheme="majorBidi" w:cstheme="majorBidi"/>
          <w:sz w:val="24"/>
          <w:szCs w:val="24"/>
          <w:rtl/>
        </w:rPr>
        <w:t>أساس</w:t>
      </w:r>
      <w:r w:rsidR="006A447E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</w:t>
      </w:r>
      <w:r w:rsidR="002F3C27" w:rsidRPr="009D2FE0">
        <w:rPr>
          <w:rFonts w:asciiTheme="majorBidi" w:eastAsia="Arial Unicode MS" w:hAnsiTheme="majorBidi" w:cstheme="majorBidi"/>
          <w:sz w:val="24"/>
          <w:szCs w:val="24"/>
          <w:rtl/>
        </w:rPr>
        <w:t>الكيمياء الصناعية</w:t>
      </w:r>
      <w:r w:rsidR="003F1411">
        <w:rPr>
          <w:rFonts w:asciiTheme="majorBidi" w:eastAsia="Arial Unicode MS" w:hAnsiTheme="majorBidi" w:cstheme="majorBidi"/>
          <w:sz w:val="24"/>
          <w:szCs w:val="24"/>
          <w:rtl/>
        </w:rPr>
        <w:t>.</w:t>
      </w:r>
      <w:r w:rsidR="00775575" w:rsidRPr="00775575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</w:t>
      </w:r>
      <w:r w:rsidR="00775575">
        <w:rPr>
          <w:rFonts w:asciiTheme="majorBidi" w:eastAsia="Arial Unicode MS" w:hAnsiTheme="majorBidi" w:cstheme="majorBidi" w:hint="cs"/>
          <w:sz w:val="24"/>
          <w:szCs w:val="24"/>
          <w:rtl/>
        </w:rPr>
        <w:t>كما أنها توظف إلى جانب هذا علوم أخرى كالهندسة الميكانيكية والكهربائية</w:t>
      </w:r>
      <w:r w:rsidR="00B31BF6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</w:t>
      </w:r>
      <w:r w:rsidR="00775575">
        <w:rPr>
          <w:rFonts w:asciiTheme="majorBidi" w:eastAsia="Arial Unicode MS" w:hAnsiTheme="majorBidi" w:cstheme="majorBidi" w:hint="cs"/>
          <w:sz w:val="24"/>
          <w:szCs w:val="24"/>
          <w:rtl/>
        </w:rPr>
        <w:t>، الفيزياء</w:t>
      </w:r>
      <w:r w:rsidR="00B31BF6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</w:t>
      </w:r>
      <w:r w:rsidR="00775575">
        <w:rPr>
          <w:rFonts w:asciiTheme="majorBidi" w:eastAsia="Arial Unicode MS" w:hAnsiTheme="majorBidi" w:cstheme="majorBidi" w:hint="cs"/>
          <w:sz w:val="24"/>
          <w:szCs w:val="24"/>
          <w:rtl/>
        </w:rPr>
        <w:t>، الاقتصاد ، الأمن الصناعي و البيئة.</w:t>
      </w:r>
    </w:p>
    <w:p w:rsidR="0086364D" w:rsidRDefault="0086364D" w:rsidP="00B31BF6">
      <w:pPr>
        <w:tabs>
          <w:tab w:val="left" w:pos="6330"/>
        </w:tabs>
        <w:bidi/>
        <w:spacing w:after="0" w:line="240" w:lineRule="auto"/>
        <w:jc w:val="both"/>
        <w:rPr>
          <w:rFonts w:asciiTheme="majorBidi" w:eastAsia="Arial Unicode MS" w:hAnsiTheme="majorBidi" w:cstheme="majorBidi"/>
          <w:color w:val="FFFFFF" w:themeColor="background1"/>
          <w:sz w:val="24"/>
          <w:szCs w:val="24"/>
          <w:rtl/>
        </w:rPr>
      </w:pPr>
    </w:p>
    <w:p w:rsidR="00632199" w:rsidRPr="0086364D" w:rsidRDefault="00632199" w:rsidP="00632199">
      <w:pPr>
        <w:tabs>
          <w:tab w:val="left" w:pos="6330"/>
        </w:tabs>
        <w:bidi/>
        <w:spacing w:after="0" w:line="240" w:lineRule="auto"/>
        <w:jc w:val="both"/>
        <w:rPr>
          <w:rFonts w:asciiTheme="majorBidi" w:eastAsia="Arial Unicode MS" w:hAnsiTheme="majorBidi" w:cstheme="majorBidi"/>
          <w:color w:val="FFFFFF" w:themeColor="background1"/>
          <w:sz w:val="24"/>
          <w:szCs w:val="24"/>
          <w:rtl/>
        </w:rPr>
      </w:pPr>
    </w:p>
    <w:p w:rsidR="006F254E" w:rsidRDefault="0086364D" w:rsidP="00B31BF6">
      <w:pPr>
        <w:tabs>
          <w:tab w:val="left" w:pos="6330"/>
        </w:tabs>
        <w:bidi/>
        <w:spacing w:after="120"/>
        <w:jc w:val="both"/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</w:pPr>
      <w:r w:rsidRPr="0086364D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 xml:space="preserve">2. </w:t>
      </w:r>
      <w:r w:rsidR="00632199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 xml:space="preserve"> </w:t>
      </w:r>
      <w:r w:rsidRPr="0086364D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>المراحل الكبرى للطريقة الصناعية</w:t>
      </w:r>
    </w:p>
    <w:p w:rsidR="005B124F" w:rsidRPr="00913FC3" w:rsidRDefault="005B124F" w:rsidP="00B31BF6">
      <w:pPr>
        <w:tabs>
          <w:tab w:val="left" w:pos="6330"/>
        </w:tabs>
        <w:bidi/>
        <w:spacing w:after="120" w:line="360" w:lineRule="auto"/>
        <w:jc w:val="both"/>
        <w:rPr>
          <w:rFonts w:asciiTheme="majorBidi" w:eastAsia="Arial Unicode MS" w:hAnsiTheme="majorBidi" w:cstheme="majorBidi"/>
          <w:color w:val="0000FF"/>
          <w:sz w:val="24"/>
          <w:szCs w:val="24"/>
          <w:rtl/>
        </w:rPr>
      </w:pP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          </w:t>
      </w:r>
      <w:r w:rsidR="00DB5E99">
        <w:rPr>
          <w:rFonts w:asciiTheme="majorBidi" w:eastAsia="Arial Unicode MS" w:hAnsiTheme="majorBidi" w:cstheme="majorBidi" w:hint="cs"/>
          <w:sz w:val="24"/>
          <w:szCs w:val="24"/>
          <w:rtl/>
        </w:rPr>
        <w:t>هناك</w:t>
      </w:r>
      <w:r w:rsidRPr="005B124F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ثلاث مراحل أساسية للطريقة الصناعية</w:t>
      </w:r>
      <w:r w:rsidR="00B31BF6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كما يوضح </w:t>
      </w:r>
      <w:r w:rsidR="00B31BF6" w:rsidRPr="00913FC3">
        <w:rPr>
          <w:rFonts w:asciiTheme="majorBidi" w:eastAsia="Arial Unicode MS" w:hAnsiTheme="majorBidi" w:cstheme="majorBidi" w:hint="cs"/>
          <w:color w:val="0000FF"/>
          <w:sz w:val="24"/>
          <w:szCs w:val="24"/>
          <w:rtl/>
        </w:rPr>
        <w:t>المخطط -1-</w:t>
      </w:r>
    </w:p>
    <w:p w:rsidR="0086364D" w:rsidRDefault="0086364D" w:rsidP="005B124F">
      <w:pPr>
        <w:tabs>
          <w:tab w:val="left" w:pos="6330"/>
        </w:tabs>
        <w:bidi/>
        <w:spacing w:after="12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 w:rsidRPr="002B1CDF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</w:rPr>
        <w:t>- المرحلة الأولى: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تحضير و نقل المواد الأولية</w:t>
      </w:r>
    </w:p>
    <w:p w:rsidR="006F254E" w:rsidRDefault="0086364D" w:rsidP="00DB5E99">
      <w:pPr>
        <w:tabs>
          <w:tab w:val="left" w:pos="6330"/>
        </w:tabs>
        <w:bidi/>
        <w:spacing w:after="12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 w:rsidRPr="002B1CDF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</w:rPr>
        <w:t>- المرحلة الثانية: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</w:t>
      </w:r>
      <w:r w:rsidR="00DB5E99">
        <w:rPr>
          <w:rFonts w:asciiTheme="majorBidi" w:eastAsia="Arial Unicode MS" w:hAnsiTheme="majorBidi" w:cstheme="majorBidi" w:hint="cs"/>
          <w:sz w:val="24"/>
          <w:szCs w:val="24"/>
          <w:rtl/>
        </w:rPr>
        <w:t>ال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تحويل </w:t>
      </w:r>
      <w:r w:rsidR="00DB5E99">
        <w:rPr>
          <w:rFonts w:asciiTheme="majorBidi" w:eastAsia="Arial Unicode MS" w:hAnsiTheme="majorBidi" w:cstheme="majorBidi" w:hint="cs"/>
          <w:sz w:val="24"/>
          <w:szCs w:val="24"/>
          <w:rtl/>
        </w:rPr>
        <w:t>الكيميائي ل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>لمواد الأولية إلى مواد ناتجة</w:t>
      </w:r>
    </w:p>
    <w:p w:rsidR="0086364D" w:rsidRDefault="005B124F" w:rsidP="005B124F">
      <w:pPr>
        <w:tabs>
          <w:tab w:val="left" w:pos="6330"/>
        </w:tabs>
        <w:bidi/>
        <w:spacing w:after="12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 w:rsidRPr="002B1CDF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</w:rPr>
        <w:t xml:space="preserve">- المرحلة </w:t>
      </w:r>
      <w:r w:rsidR="008B38CF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</w:rPr>
        <w:t>الثالثة</w:t>
      </w:r>
      <w:r w:rsidRPr="002B1CDF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</w:rPr>
        <w:t>: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فصل المواد الناتجة و تنقية المنتوج النهائي</w:t>
      </w:r>
    </w:p>
    <w:p w:rsidR="005B124F" w:rsidRDefault="005B124F" w:rsidP="008D1871">
      <w:pPr>
        <w:tabs>
          <w:tab w:val="left" w:pos="6330"/>
        </w:tabs>
        <w:bidi/>
        <w:spacing w:after="12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 w:rsidRPr="008D1871">
        <w:rPr>
          <w:rFonts w:asciiTheme="majorBidi" w:eastAsia="Arial Unicode MS" w:hAnsiTheme="majorBidi" w:cstheme="majorBidi" w:hint="cs"/>
          <w:b/>
          <w:bCs/>
          <w:color w:val="FF0000"/>
          <w:sz w:val="24"/>
          <w:szCs w:val="24"/>
          <w:rtl/>
        </w:rPr>
        <w:t>*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</w:t>
      </w:r>
      <w:r w:rsidR="008D1871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التحليل و 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>المراقبة خلال كل مرحلة</w:t>
      </w:r>
      <w:r w:rsidR="00B31BF6">
        <w:rPr>
          <w:rFonts w:asciiTheme="majorBidi" w:eastAsia="Arial Unicode MS" w:hAnsiTheme="majorBidi" w:cstheme="majorBidi" w:hint="cs"/>
          <w:sz w:val="24"/>
          <w:szCs w:val="24"/>
          <w:rtl/>
        </w:rPr>
        <w:t>.</w:t>
      </w:r>
    </w:p>
    <w:p w:rsidR="005B124F" w:rsidRDefault="005B124F" w:rsidP="005B124F">
      <w:pPr>
        <w:tabs>
          <w:tab w:val="left" w:pos="6330"/>
        </w:tabs>
        <w:bidi/>
        <w:spacing w:after="12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5B124F" w:rsidRDefault="008201CB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87.35pt;margin-top:12.15pt;width:50.2pt;height:69.45pt;flip:x;z-index:251711488" o:connectortype="straight" strokecolor="blue" strokeweight="3pt">
            <v:stroke endarrow="classic" endarrowlength="long"/>
          </v:shape>
        </w:pict>
      </w:r>
      <w:r>
        <w:rPr>
          <w:rFonts w:asciiTheme="majorBidi" w:eastAsia="Arial Unicode MS" w:hAnsiTheme="majorBidi" w:cstheme="majorBidi"/>
          <w:noProof/>
          <w:sz w:val="24"/>
          <w:szCs w:val="24"/>
          <w:rtl/>
        </w:rPr>
        <w:pict>
          <v:shape id="_x0000_s1074" type="#_x0000_t202" style="position:absolute;left:0;text-align:left;margin-left:402.5pt;margin-top:.9pt;width:49.5pt;height:167.25pt;z-index:251702272;v-text-anchor:middle" fillcolor="#9cf" strokecolor="red">
            <v:fill opacity=".5"/>
            <v:textbox style="layout-flow:vertical;mso-layout-flow-alt:bottom-to-top" inset="3.5mm,,.5mm">
              <w:txbxContent>
                <w:p w:rsidR="00055878" w:rsidRDefault="008F07D4">
                  <w:r w:rsidRPr="008F07D4">
                    <w:rPr>
                      <w:rFonts w:asciiTheme="majorBidi" w:eastAsia="Arial Unicode MS" w:hAnsiTheme="majorBidi" w:cstheme="majorBidi" w:hint="cs"/>
                      <w:b/>
                      <w:bCs/>
                      <w:sz w:val="28"/>
                      <w:szCs w:val="28"/>
                      <w:highlight w:val="black"/>
                      <w:rtl/>
                    </w:rPr>
                    <w:t>.</w:t>
                  </w:r>
                  <w:r w:rsidRPr="0086364D">
                    <w:rPr>
                      <w:rFonts w:asciiTheme="majorBidi" w:eastAsia="Arial Unicode MS" w:hAnsiTheme="majorBidi" w:cstheme="majorBidi" w:hint="cs"/>
                      <w:b/>
                      <w:bCs/>
                      <w:color w:val="FFFFFF" w:themeColor="background1"/>
                      <w:sz w:val="28"/>
                      <w:szCs w:val="28"/>
                      <w:highlight w:val="black"/>
                      <w:rtl/>
                    </w:rPr>
                    <w:t>المراحل الكبرى للطريقة الصناعية</w:t>
                  </w:r>
                  <w:r w:rsidRPr="0086364D">
                    <w:rPr>
                      <w:rFonts w:asciiTheme="majorBidi" w:eastAsia="Arial Unicode MS" w:hAnsiTheme="majorBidi" w:cstheme="majorBidi" w:hint="cs"/>
                      <w:b/>
                      <w:bCs/>
                      <w:sz w:val="28"/>
                      <w:szCs w:val="28"/>
                      <w:highlight w:val="black"/>
                      <w:rtl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ajorBidi" w:eastAsia="Arial Unicode MS" w:hAnsiTheme="majorBidi" w:cstheme="majorBidi"/>
          <w:noProof/>
          <w:sz w:val="24"/>
          <w:szCs w:val="24"/>
          <w:rtl/>
        </w:rPr>
        <w:pict>
          <v:shape id="_x0000_s1077" type="#_x0000_t202" style="position:absolute;left:0;text-align:left;margin-left:-7.75pt;margin-top:70.65pt;width:95.1pt;height:26.3pt;z-index:251703296;v-text-anchor:middle" fillcolor="yellow" strokecolor="red">
            <v:textbox style="mso-next-textbox:#_x0000_s1077" inset=".5mm,2.3mm">
              <w:txbxContent>
                <w:p w:rsidR="002B1CDF" w:rsidRPr="002B1CDF" w:rsidRDefault="002B1CDF" w:rsidP="002B1CD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2B1CD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التحليل و المراقبة</w:t>
                  </w:r>
                </w:p>
              </w:txbxContent>
            </v:textbox>
          </v:shape>
        </w:pict>
      </w:r>
    </w:p>
    <w:p w:rsidR="005B124F" w:rsidRDefault="005B124F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5B124F" w:rsidRDefault="005B124F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5B124F" w:rsidRDefault="005B124F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5B124F" w:rsidRDefault="008201CB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/>
          <w:noProof/>
          <w:sz w:val="24"/>
          <w:szCs w:val="24"/>
          <w:rtl/>
        </w:rPr>
        <w:pict>
          <v:shape id="_x0000_s1081" type="#_x0000_t202" style="position:absolute;left:0;text-align:left;margin-left:137.55pt;margin-top:7.55pt;width:251.1pt;height:26.3pt;z-index:251707392;v-text-anchor:middle" fillcolor="#fde9d9 [665]" strokecolor="blue">
            <v:textbox style="mso-next-textbox:#_x0000_s1081" inset=".5mm,2.3mm,.5mm">
              <w:txbxContent>
                <w:p w:rsidR="00F63E16" w:rsidRDefault="00F63E16" w:rsidP="00F63E16">
                  <w:pPr>
                    <w:tabs>
                      <w:tab w:val="left" w:pos="6330"/>
                    </w:tabs>
                    <w:bidi/>
                    <w:spacing w:after="120"/>
                    <w:jc w:val="both"/>
                    <w:rPr>
                      <w:rFonts w:asciiTheme="majorBidi" w:eastAsia="Arial Unicode MS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r w:rsidR="008B38CF" w:rsidRPr="008B38CF">
                    <w:rPr>
                      <w:rFonts w:asciiTheme="majorBidi" w:eastAsia="Arial Unicode MS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المرحلة الثانية:</w:t>
                  </w:r>
                  <w:r w:rsidR="008B38CF" w:rsidRPr="008B38CF">
                    <w:rPr>
                      <w:rFonts w:asciiTheme="majorBidi" w:eastAsia="Arial Unicode MS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eastAsia="Arial Unicode MS" w:hAnsiTheme="majorBidi" w:cstheme="majorBidi" w:hint="cs"/>
                      <w:sz w:val="24"/>
                      <w:szCs w:val="24"/>
                      <w:rtl/>
                    </w:rPr>
                    <w:t>التحويل الكيميائي للمواد الأولية إلى مواد ناتجة</w:t>
                  </w:r>
                </w:p>
                <w:p w:rsidR="008B38CF" w:rsidRDefault="008B38CF" w:rsidP="00F63E16">
                  <w:pPr>
                    <w:tabs>
                      <w:tab w:val="left" w:pos="6330"/>
                    </w:tabs>
                    <w:bidi/>
                    <w:spacing w:after="120"/>
                    <w:rPr>
                      <w:rFonts w:asciiTheme="majorBidi" w:eastAsia="Arial Unicode MS" w:hAnsiTheme="majorBidi" w:cstheme="majorBidi"/>
                      <w:sz w:val="24"/>
                      <w:szCs w:val="24"/>
                      <w:rtl/>
                    </w:rPr>
                  </w:pPr>
                </w:p>
                <w:p w:rsidR="008B38CF" w:rsidRDefault="008B38CF" w:rsidP="008B38CF">
                  <w:pPr>
                    <w:bidi/>
                  </w:pPr>
                </w:p>
              </w:txbxContent>
            </v:textbox>
          </v:shape>
        </w:pict>
      </w:r>
    </w:p>
    <w:p w:rsidR="005B124F" w:rsidRDefault="008201CB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/>
          <w:noProof/>
          <w:sz w:val="24"/>
          <w:szCs w:val="24"/>
          <w:rtl/>
        </w:rPr>
        <w:pict>
          <v:shape id="_x0000_s1090" type="#_x0000_t32" style="position:absolute;left:0;text-align:left;margin-left:87.35pt;margin-top:11.1pt;width:50.2pt;height:67.6pt;flip:x y;z-index:251713536" o:connectortype="straight" strokecolor="blue" strokeweight="3pt">
            <v:stroke endarrow="classic" endarrowlength="long"/>
          </v:shape>
        </w:pict>
      </w:r>
      <w:r>
        <w:rPr>
          <w:rFonts w:asciiTheme="majorBidi" w:eastAsia="Arial Unicode MS" w:hAnsiTheme="majorBidi" w:cstheme="majorBidi"/>
          <w:noProof/>
          <w:sz w:val="24"/>
          <w:szCs w:val="24"/>
          <w:rtl/>
        </w:rPr>
        <w:pict>
          <v:shape id="_x0000_s1089" type="#_x0000_t32" style="position:absolute;left:0;text-align:left;margin-left:87.35pt;margin-top:6.15pt;width:50.2pt;height:0;flip:x;z-index:251712512" o:connectortype="straight" strokecolor="blue" strokeweight="3pt">
            <v:stroke endarrow="classic" endarrowlength="long"/>
          </v:shape>
        </w:pict>
      </w:r>
    </w:p>
    <w:p w:rsidR="005B124F" w:rsidRDefault="005B124F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5B124F" w:rsidRDefault="005B124F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5B124F" w:rsidRDefault="005B124F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5B124F" w:rsidRDefault="008201CB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/>
          <w:noProof/>
          <w:sz w:val="24"/>
          <w:szCs w:val="24"/>
          <w:rtl/>
        </w:rPr>
        <w:pict>
          <v:shape id="_x0000_s1092" type="#_x0000_t202" style="position:absolute;left:0;text-align:left;margin-left:137.55pt;margin-top:-142.3pt;width:251.1pt;height:26.3pt;z-index:251715584;v-text-anchor:middle" fillcolor="#fde9d9 [665]" strokecolor="blue">
            <v:textbox inset=",2.3mm">
              <w:txbxContent>
                <w:p w:rsidR="00181C30" w:rsidRDefault="00181C30" w:rsidP="00181C30">
                  <w:pPr>
                    <w:tabs>
                      <w:tab w:val="left" w:pos="6330"/>
                    </w:tabs>
                    <w:bidi/>
                    <w:spacing w:after="120"/>
                    <w:rPr>
                      <w:rFonts w:asciiTheme="majorBidi" w:eastAsia="Arial Unicode MS" w:hAnsiTheme="majorBidi" w:cstheme="majorBidi"/>
                      <w:sz w:val="24"/>
                      <w:szCs w:val="24"/>
                      <w:rtl/>
                    </w:rPr>
                  </w:pPr>
                  <w:r w:rsidRPr="008B38CF">
                    <w:rPr>
                      <w:rFonts w:asciiTheme="majorBidi" w:eastAsia="Arial Unicode MS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- المرحلة الأولى:</w:t>
                  </w:r>
                  <w:r w:rsidRPr="008B38CF">
                    <w:rPr>
                      <w:rFonts w:asciiTheme="majorBidi" w:eastAsia="Arial Unicode MS" w:hAnsiTheme="majorBidi" w:cstheme="majorBidi" w:hint="cs"/>
                      <w:sz w:val="24"/>
                      <w:szCs w:val="24"/>
                      <w:rtl/>
                    </w:rPr>
                    <w:t xml:space="preserve"> تحضير و نقل المواد الأولية</w:t>
                  </w:r>
                </w:p>
                <w:p w:rsidR="00181C30" w:rsidRDefault="00181C30" w:rsidP="00181C30">
                  <w:pPr>
                    <w:bidi/>
                  </w:pPr>
                </w:p>
              </w:txbxContent>
            </v:textbox>
          </v:shape>
        </w:pict>
      </w:r>
      <w:r>
        <w:rPr>
          <w:rFonts w:asciiTheme="majorBidi" w:eastAsia="Arial Unicode MS" w:hAnsiTheme="majorBidi" w:cstheme="majorBidi"/>
          <w:noProof/>
          <w:sz w:val="24"/>
          <w:szCs w:val="24"/>
          <w:rtl/>
        </w:rPr>
        <w:pict>
          <v:shape id="_x0000_s1091" type="#_x0000_t202" style="position:absolute;left:0;text-align:left;margin-left:137.55pt;margin-top:-.95pt;width:251.1pt;height:26.3pt;z-index:251714560;v-text-anchor:middle" fillcolor="#fde9d9 [665]" strokecolor="blue">
            <v:textbox style="mso-next-textbox:#_x0000_s1091" inset=",2.3mm">
              <w:txbxContent>
                <w:p w:rsidR="00181C30" w:rsidRDefault="00181C30" w:rsidP="00181C30">
                  <w:pPr>
                    <w:tabs>
                      <w:tab w:val="left" w:pos="6330"/>
                    </w:tabs>
                    <w:bidi/>
                    <w:spacing w:after="120"/>
                    <w:rPr>
                      <w:rFonts w:asciiTheme="majorBidi" w:eastAsia="Arial Unicode MS" w:hAnsiTheme="majorBidi" w:cstheme="majorBidi"/>
                      <w:sz w:val="24"/>
                      <w:szCs w:val="24"/>
                      <w:rtl/>
                    </w:rPr>
                  </w:pPr>
                  <w:r w:rsidRPr="008B38CF">
                    <w:rPr>
                      <w:rFonts w:asciiTheme="majorBidi" w:eastAsia="Arial Unicode MS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- المرحلة الثالثة:</w:t>
                  </w:r>
                  <w:r w:rsidRPr="008B38CF">
                    <w:rPr>
                      <w:rFonts w:asciiTheme="majorBidi" w:eastAsia="Arial Unicode MS" w:hAnsiTheme="majorBidi" w:cstheme="majorBidi" w:hint="cs"/>
                      <w:sz w:val="24"/>
                      <w:szCs w:val="24"/>
                      <w:rtl/>
                    </w:rPr>
                    <w:t xml:space="preserve"> فصل المواد الناتجة و تنقية المنتوج النهائي</w:t>
                  </w:r>
                </w:p>
                <w:p w:rsidR="00181C30" w:rsidRDefault="00181C30" w:rsidP="00181C30">
                  <w:pPr>
                    <w:bidi/>
                  </w:pPr>
                </w:p>
              </w:txbxContent>
            </v:textbox>
          </v:shape>
        </w:pict>
      </w:r>
    </w:p>
    <w:p w:rsidR="005B124F" w:rsidRDefault="005B124F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5B124F" w:rsidRDefault="005B124F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B31BF6" w:rsidRDefault="008201CB" w:rsidP="00632199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/>
          <w:noProof/>
          <w:sz w:val="24"/>
          <w:szCs w:val="24"/>
          <w:rtl/>
        </w:rPr>
        <w:pict>
          <v:shape id="_x0000_s1086" type="#_x0000_t202" style="position:absolute;left:0;text-align:left;margin-left:183.9pt;margin-top:8.3pt;width:78.3pt;height:26.3pt;z-index:251710464;v-text-anchor:middle" fillcolor="#ff9" strokecolor="black [3213]">
            <v:textbox style="mso-next-textbox:#_x0000_s1086" inset=".5mm,2.3mm">
              <w:txbxContent>
                <w:p w:rsidR="00B31BF6" w:rsidRPr="00417941" w:rsidRDefault="00B31BF6" w:rsidP="00B31BF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8"/>
                      <w:szCs w:val="28"/>
                      <w:lang w:bidi="ar-DZ"/>
                    </w:rPr>
                  </w:pPr>
                  <w:r w:rsidRPr="00417941">
                    <w:rPr>
                      <w:rFonts w:asciiTheme="majorBidi" w:eastAsia="Arial Unicode MS" w:hAnsiTheme="majorBidi" w:cstheme="majorBidi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المخطط -1-</w:t>
                  </w:r>
                </w:p>
              </w:txbxContent>
            </v:textbox>
          </v:shape>
        </w:pict>
      </w:r>
    </w:p>
    <w:p w:rsidR="00DB5E99" w:rsidRDefault="00DB5E99" w:rsidP="00632199">
      <w:pPr>
        <w:tabs>
          <w:tab w:val="left" w:pos="6330"/>
        </w:tabs>
        <w:bidi/>
        <w:spacing w:after="12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</w:rPr>
        <w:lastRenderedPageBreak/>
        <w:t xml:space="preserve">1.2. </w:t>
      </w:r>
      <w:r w:rsidRPr="002B1CDF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</w:rPr>
        <w:t xml:space="preserve"> المرحلة الأولى: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</w:t>
      </w:r>
      <w:r w:rsidRPr="00DB5E99">
        <w:rPr>
          <w:rFonts w:asciiTheme="majorBidi" w:eastAsia="Arial Unicode MS" w:hAnsiTheme="majorBidi" w:cstheme="majorBidi" w:hint="cs"/>
          <w:b/>
          <w:bCs/>
          <w:sz w:val="24"/>
          <w:szCs w:val="24"/>
          <w:rtl/>
        </w:rPr>
        <w:t>تحضير و نقل المواد الأولية</w:t>
      </w:r>
    </w:p>
    <w:p w:rsidR="00074413" w:rsidRDefault="00DB5E99" w:rsidP="00632199">
      <w:pPr>
        <w:tabs>
          <w:tab w:val="left" w:pos="6330"/>
        </w:tabs>
        <w:bidi/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من </w:t>
      </w:r>
      <w:r w:rsidR="005362B6">
        <w:rPr>
          <w:rFonts w:asciiTheme="majorBidi" w:eastAsia="Arial Unicode MS" w:hAnsiTheme="majorBidi" w:cstheme="majorBidi" w:hint="cs"/>
          <w:sz w:val="24"/>
          <w:szCs w:val="24"/>
          <w:rtl/>
        </w:rPr>
        <w:t>أ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>جل صناعة منتوج</w:t>
      </w:r>
      <w:r w:rsidR="005362B6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ما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يجب </w:t>
      </w:r>
      <w:r w:rsidR="005362B6">
        <w:rPr>
          <w:rFonts w:asciiTheme="majorBidi" w:eastAsia="Arial Unicode MS" w:hAnsiTheme="majorBidi" w:cstheme="majorBidi" w:hint="cs"/>
          <w:sz w:val="24"/>
          <w:szCs w:val="24"/>
          <w:rtl/>
        </w:rPr>
        <w:t>أ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>ولا اختيار المادة الأولية المناسبة و</w:t>
      </w:r>
      <w:r w:rsidR="005362B6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تو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>فيرها</w:t>
      </w:r>
      <w:r w:rsidR="005362B6">
        <w:rPr>
          <w:rFonts w:asciiTheme="majorBidi" w:eastAsia="Arial Unicode MS" w:hAnsiTheme="majorBidi" w:cstheme="majorBidi" w:hint="cs"/>
          <w:sz w:val="24"/>
          <w:szCs w:val="24"/>
          <w:rtl/>
        </w:rPr>
        <w:t>، حيث يكون الاختيار على أساس معرفة المصدر الطبيعي و التركيب الكيميائي و الحالة الفيزيائية لها. لذلك يستطيع المهندسون ابتكار الطرق الصناعية المناسبة لمواصفات المادة الأولية و تحويلها</w:t>
      </w:r>
      <w:r w:rsidR="00074413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إلى مادة ناتجة.</w:t>
      </w:r>
    </w:p>
    <w:p w:rsidR="005B124F" w:rsidRDefault="00074413" w:rsidP="00632199">
      <w:pPr>
        <w:tabs>
          <w:tab w:val="left" w:pos="6330"/>
        </w:tabs>
        <w:bidi/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 w:rsidRPr="00632199">
        <w:rPr>
          <w:rFonts w:asciiTheme="majorBidi" w:eastAsia="Arial Unicode MS" w:hAnsiTheme="majorBidi" w:cstheme="majorBidi" w:hint="cs"/>
          <w:b/>
          <w:bCs/>
          <w:color w:val="0000FF"/>
          <w:sz w:val="24"/>
          <w:szCs w:val="24"/>
          <w:rtl/>
        </w:rPr>
        <w:t>مثال: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من أجل تمييع الغاز الطبيعي وفصل مكوناته الأساسية يجب تحضيره كمادة أولية، فهو يستخرج من باطن الأرض ملحق بشوائب و معكرات غير مرغوبة</w:t>
      </w:r>
      <w:r w:rsidR="00B1770B">
        <w:rPr>
          <w:rFonts w:asciiTheme="majorBidi" w:eastAsia="Arial Unicode MS" w:hAnsiTheme="majorBidi" w:cstheme="majorBidi" w:hint="cs"/>
          <w:sz w:val="24"/>
          <w:szCs w:val="24"/>
          <w:rtl/>
        </w:rPr>
        <w:t>،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</w:t>
      </w:r>
      <w:r w:rsidR="00B1770B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و بالتالي 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تحليل </w:t>
      </w:r>
      <w:r w:rsidR="00271148">
        <w:rPr>
          <w:rFonts w:asciiTheme="majorBidi" w:eastAsia="Arial Unicode MS" w:hAnsiTheme="majorBidi" w:cstheme="majorBidi" w:hint="cs"/>
          <w:sz w:val="24"/>
          <w:szCs w:val="24"/>
          <w:rtl/>
        </w:rPr>
        <w:t>عيناته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الخام </w:t>
      </w:r>
      <w:r w:rsidR="00B1770B">
        <w:rPr>
          <w:rFonts w:asciiTheme="majorBidi" w:eastAsia="Arial Unicode MS" w:hAnsiTheme="majorBidi" w:cstheme="majorBidi" w:hint="cs"/>
          <w:sz w:val="24"/>
          <w:szCs w:val="24"/>
          <w:rtl/>
        </w:rPr>
        <w:t>تمكن من معرفة الطريقة الصناعية اللازمة لنزع هذه الشوائب. كما أن نقل الغاز الخام من الآبار إلى المصنع يكون باستعمال الضاغط</w:t>
      </w:r>
      <w:r w:rsidR="005362B6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</w:t>
      </w:r>
      <w:r w:rsidR="000B0E71">
        <w:rPr>
          <w:rFonts w:asciiTheme="majorBidi" w:eastAsia="Arial Unicode MS" w:hAnsiTheme="majorBidi" w:cstheme="majorBidi"/>
          <w:sz w:val="24"/>
          <w:szCs w:val="24"/>
        </w:rPr>
        <w:t>(Compresseur).</w:t>
      </w:r>
      <w:r w:rsidR="005362B6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</w:t>
      </w:r>
    </w:p>
    <w:p w:rsidR="00D7137D" w:rsidRDefault="00D7137D" w:rsidP="00632199">
      <w:pPr>
        <w:tabs>
          <w:tab w:val="left" w:pos="6330"/>
        </w:tabs>
        <w:bidi/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632199" w:rsidRDefault="00632199" w:rsidP="00632199">
      <w:pPr>
        <w:tabs>
          <w:tab w:val="left" w:pos="6330"/>
        </w:tabs>
        <w:bidi/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F63E16" w:rsidRPr="00F63E16" w:rsidRDefault="00F63E16" w:rsidP="00632199">
      <w:pPr>
        <w:tabs>
          <w:tab w:val="left" w:pos="6330"/>
        </w:tabs>
        <w:bidi/>
        <w:spacing w:after="120" w:line="36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  <w:rtl/>
        </w:rPr>
      </w:pPr>
      <w:r w:rsidRPr="00F63E16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</w:rPr>
        <w:t>2.2.  المرحلة الثانية:</w:t>
      </w:r>
      <w:r w:rsidRPr="00F63E16">
        <w:rPr>
          <w:rFonts w:asciiTheme="majorBidi" w:eastAsia="Arial Unicode MS" w:hAnsiTheme="majorBidi" w:cstheme="majorBidi" w:hint="cs"/>
          <w:b/>
          <w:bCs/>
          <w:sz w:val="24"/>
          <w:szCs w:val="24"/>
          <w:rtl/>
        </w:rPr>
        <w:t xml:space="preserve"> تحويل المواد الأولية كيميائيا إلى مواد ناتجة</w:t>
      </w:r>
    </w:p>
    <w:p w:rsidR="005B124F" w:rsidRDefault="000B0E71" w:rsidP="00632199">
      <w:pPr>
        <w:tabs>
          <w:tab w:val="left" w:pos="6330"/>
        </w:tabs>
        <w:bidi/>
        <w:spacing w:after="12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 w:hint="cs"/>
          <w:sz w:val="24"/>
          <w:szCs w:val="24"/>
          <w:rtl/>
        </w:rPr>
        <w:t>يكون التحويل باستخدا</w:t>
      </w:r>
      <w:r>
        <w:rPr>
          <w:rFonts w:asciiTheme="majorBidi" w:eastAsia="Arial Unicode MS" w:hAnsiTheme="majorBidi" w:cstheme="majorBidi" w:hint="eastAsia"/>
          <w:sz w:val="24"/>
          <w:szCs w:val="24"/>
          <w:rtl/>
        </w:rPr>
        <w:t>م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تفاعلات كيميائية </w:t>
      </w:r>
      <w:r w:rsidR="004708C6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و طرق فيزيائية مناسبة، </w:t>
      </w:r>
      <w:r w:rsidR="002D4F36">
        <w:rPr>
          <w:rFonts w:asciiTheme="majorBidi" w:eastAsia="Arial Unicode MS" w:hAnsiTheme="majorBidi" w:cstheme="majorBidi" w:hint="cs"/>
          <w:sz w:val="24"/>
          <w:szCs w:val="24"/>
          <w:rtl/>
        </w:rPr>
        <w:t>حيث</w:t>
      </w:r>
      <w:r w:rsidR="004708C6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يصبح لدينا </w:t>
      </w:r>
      <w:r w:rsidR="00F3773C">
        <w:rPr>
          <w:rFonts w:asciiTheme="majorBidi" w:eastAsia="Arial Unicode MS" w:hAnsiTheme="majorBidi" w:cstheme="majorBidi" w:hint="cs"/>
          <w:sz w:val="24"/>
          <w:szCs w:val="24"/>
          <w:rtl/>
        </w:rPr>
        <w:t>نمط</w:t>
      </w:r>
      <w:r w:rsidR="004708C6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تكنولوجي يساعد على التحويل والذي يعرف بأنه مجموعة من العوامل التي تؤثر على عناصر النظام التكنولوجي مثل </w:t>
      </w:r>
      <w:r w:rsidR="00F3773C">
        <w:rPr>
          <w:rFonts w:asciiTheme="majorBidi" w:eastAsia="Arial Unicode MS" w:hAnsiTheme="majorBidi" w:cstheme="majorBidi" w:hint="cs"/>
          <w:sz w:val="24"/>
          <w:szCs w:val="24"/>
          <w:rtl/>
        </w:rPr>
        <w:t>مردود</w:t>
      </w:r>
      <w:r w:rsidR="004708C6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التفاعل</w:t>
      </w:r>
      <w:r w:rsidR="00F3773C">
        <w:rPr>
          <w:rFonts w:asciiTheme="majorBidi" w:eastAsia="Arial Unicode MS" w:hAnsiTheme="majorBidi" w:cstheme="majorBidi" w:hint="cs"/>
          <w:sz w:val="24"/>
          <w:szCs w:val="24"/>
          <w:rtl/>
        </w:rPr>
        <w:t>،</w:t>
      </w:r>
      <w:r w:rsidR="004708C6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سرعة التفاعل</w:t>
      </w:r>
      <w:r w:rsidR="00F3773C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والحالة الفيزيوكيميائية للمادة.</w:t>
      </w:r>
    </w:p>
    <w:p w:rsidR="005B124F" w:rsidRDefault="00F3773C" w:rsidP="00632199">
      <w:pPr>
        <w:tabs>
          <w:tab w:val="left" w:pos="6330"/>
        </w:tabs>
        <w:bidi/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لهذا النظام التكنولوجي عوامل أساسية أهمها: الضغط </w:t>
      </w:r>
      <w:r>
        <w:rPr>
          <w:rFonts w:asciiTheme="majorBidi" w:eastAsia="Arial Unicode MS" w:hAnsiTheme="majorBidi" w:cstheme="majorBidi"/>
          <w:sz w:val="24"/>
          <w:szCs w:val="24"/>
          <w:rtl/>
        </w:rPr>
        <w:t>–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الحرارة </w:t>
      </w:r>
      <w:r>
        <w:rPr>
          <w:rFonts w:asciiTheme="majorBidi" w:eastAsia="Arial Unicode MS" w:hAnsiTheme="majorBidi" w:cstheme="majorBidi"/>
          <w:sz w:val="24"/>
          <w:szCs w:val="24"/>
          <w:rtl/>
        </w:rPr>
        <w:t>–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الوسيط الكيميائي </w:t>
      </w:r>
      <w:r>
        <w:rPr>
          <w:rFonts w:asciiTheme="majorBidi" w:eastAsia="Arial Unicode MS" w:hAnsiTheme="majorBidi" w:cstheme="majorBidi"/>
          <w:sz w:val="24"/>
          <w:szCs w:val="24"/>
          <w:rtl/>
        </w:rPr>
        <w:t>–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تركيز المتفاعلات .....</w:t>
      </w:r>
    </w:p>
    <w:p w:rsidR="005B124F" w:rsidRDefault="00982E5A" w:rsidP="00632199">
      <w:pPr>
        <w:tabs>
          <w:tab w:val="left" w:pos="6330"/>
        </w:tabs>
        <w:bidi/>
        <w:spacing w:after="12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 w:hint="cs"/>
          <w:sz w:val="24"/>
          <w:szCs w:val="24"/>
          <w:rtl/>
        </w:rPr>
        <w:t>يصنف النظام التكنولوجي إلى قسمسن:</w:t>
      </w:r>
    </w:p>
    <w:p w:rsidR="00982E5A" w:rsidRPr="002D121F" w:rsidRDefault="00982E5A" w:rsidP="00632199">
      <w:pPr>
        <w:pStyle w:val="Paragraphedeliste"/>
        <w:numPr>
          <w:ilvl w:val="0"/>
          <w:numId w:val="6"/>
        </w:numPr>
        <w:tabs>
          <w:tab w:val="left" w:pos="6330"/>
        </w:tabs>
        <w:bidi/>
        <w:spacing w:after="0" w:line="360" w:lineRule="auto"/>
        <w:ind w:left="283" w:hanging="142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632199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</w:rPr>
        <w:t>الن</w:t>
      </w:r>
      <w:r w:rsidR="002D121F" w:rsidRPr="00632199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</w:rPr>
        <w:t>ــ</w:t>
      </w:r>
      <w:r w:rsidRPr="00632199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</w:rPr>
        <w:t>ظام المتج</w:t>
      </w:r>
      <w:r w:rsidR="002D121F" w:rsidRPr="00632199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</w:rPr>
        <w:t>ـــــ</w:t>
      </w:r>
      <w:r w:rsidRPr="00632199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</w:rPr>
        <w:t>انس: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تكون المتفاعلات بطور واحد سائل </w:t>
      </w:r>
      <w:r w:rsidRPr="002D121F">
        <w:rPr>
          <w:rFonts w:asciiTheme="majorBidi" w:eastAsia="Arial Unicode MS" w:hAnsiTheme="majorBidi" w:cstheme="majorBidi"/>
          <w:b/>
          <w:bCs/>
          <w:sz w:val="24"/>
          <w:szCs w:val="24"/>
        </w:rPr>
        <w:t>L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أ</w:t>
      </w:r>
      <w:r w:rsidR="002D121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و غاز </w:t>
      </w:r>
      <w:r w:rsidR="002D121F" w:rsidRPr="002D121F">
        <w:rPr>
          <w:rFonts w:asciiTheme="majorBidi" w:eastAsia="Arial Unicode MS" w:hAnsiTheme="majorBidi" w:cstheme="majorBidi"/>
          <w:b/>
          <w:bCs/>
          <w:sz w:val="24"/>
          <w:szCs w:val="24"/>
          <w:lang w:bidi="ar-DZ"/>
        </w:rPr>
        <w:t>G</w:t>
      </w:r>
    </w:p>
    <w:p w:rsidR="002D121F" w:rsidRPr="002D121F" w:rsidRDefault="002D121F" w:rsidP="00632199">
      <w:pPr>
        <w:pStyle w:val="Paragraphedeliste"/>
        <w:numPr>
          <w:ilvl w:val="0"/>
          <w:numId w:val="6"/>
        </w:numPr>
        <w:tabs>
          <w:tab w:val="left" w:pos="6330"/>
        </w:tabs>
        <w:bidi/>
        <w:spacing w:after="0" w:line="360" w:lineRule="auto"/>
        <w:ind w:left="283" w:hanging="142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 w:rsidRPr="00632199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</w:rPr>
        <w:t>النظام</w:t>
      </w:r>
      <w:r w:rsidRPr="00632199">
        <w:rPr>
          <w:rFonts w:asciiTheme="majorBidi" w:eastAsia="Arial Unicode MS" w:hAnsiTheme="majorBidi" w:cstheme="majorBidi" w:hint="cs"/>
          <w:b/>
          <w:bCs/>
          <w:sz w:val="4"/>
          <w:szCs w:val="4"/>
          <w:highlight w:val="cyan"/>
          <w:rtl/>
        </w:rPr>
        <w:t xml:space="preserve">        </w:t>
      </w:r>
      <w:r w:rsidRPr="00632199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cyan"/>
          <w:rtl/>
        </w:rPr>
        <w:t>الغير متجانس: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تكون المتفاعلات بطورين أو ثلاثة أطوار من مختلف الحالات ( سائل </w:t>
      </w:r>
      <w:r w:rsidRPr="002D121F">
        <w:rPr>
          <w:rFonts w:asciiTheme="majorBidi" w:eastAsia="Arial Unicode MS" w:hAnsiTheme="majorBidi" w:cstheme="majorBidi"/>
          <w:b/>
          <w:bCs/>
          <w:sz w:val="24"/>
          <w:szCs w:val="24"/>
        </w:rPr>
        <w:t>L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- غاز </w:t>
      </w:r>
      <w:r w:rsidRPr="002D121F">
        <w:rPr>
          <w:rFonts w:asciiTheme="majorBidi" w:eastAsia="Arial Unicode MS" w:hAnsiTheme="majorBidi" w:cstheme="majorBidi"/>
          <w:b/>
          <w:bCs/>
          <w:sz w:val="24"/>
          <w:szCs w:val="24"/>
          <w:lang w:bidi="ar-DZ"/>
        </w:rPr>
        <w:t>G</w:t>
      </w:r>
      <w:r w:rsidRPr="002D121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-</w:t>
      </w:r>
      <w:r w:rsidRPr="002D121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 xml:space="preserve"> صلب 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lang w:bidi="ar-DZ"/>
        </w:rPr>
        <w:t>S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2D121F"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)</w:t>
      </w:r>
    </w:p>
    <w:p w:rsidR="00D7137D" w:rsidRDefault="00D7137D" w:rsidP="00632199">
      <w:pPr>
        <w:tabs>
          <w:tab w:val="left" w:pos="6330"/>
        </w:tabs>
        <w:bidi/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632199" w:rsidRDefault="00632199" w:rsidP="00632199">
      <w:pPr>
        <w:tabs>
          <w:tab w:val="left" w:pos="6330"/>
        </w:tabs>
        <w:bidi/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5B124F" w:rsidRPr="002B2FE5" w:rsidRDefault="002B2FE5" w:rsidP="00632199">
      <w:pPr>
        <w:tabs>
          <w:tab w:val="left" w:pos="6330"/>
        </w:tabs>
        <w:bidi/>
        <w:spacing w:after="120" w:line="36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  <w:rtl/>
        </w:rPr>
      </w:pPr>
      <w:r w:rsidRPr="002B2FE5">
        <w:rPr>
          <w:rFonts w:asciiTheme="majorBidi" w:eastAsia="Arial Unicode MS" w:hAnsiTheme="majorBidi" w:cstheme="majorBidi" w:hint="cs"/>
          <w:b/>
          <w:bCs/>
          <w:sz w:val="24"/>
          <w:szCs w:val="24"/>
          <w:highlight w:val="yellow"/>
          <w:rtl/>
        </w:rPr>
        <w:t>3.2.  المرحلة الثالثة:</w:t>
      </w:r>
      <w:r w:rsidRPr="002B2FE5">
        <w:rPr>
          <w:rFonts w:asciiTheme="majorBidi" w:eastAsia="Arial Unicode MS" w:hAnsiTheme="majorBidi" w:cstheme="majorBidi" w:hint="cs"/>
          <w:b/>
          <w:bCs/>
          <w:sz w:val="24"/>
          <w:szCs w:val="24"/>
          <w:rtl/>
        </w:rPr>
        <w:t xml:space="preserve"> فصل المواد الناتجة و تنقية المنتوج النهائي</w:t>
      </w:r>
    </w:p>
    <w:p w:rsidR="005B124F" w:rsidRDefault="002B2FE5" w:rsidP="00632199">
      <w:pPr>
        <w:tabs>
          <w:tab w:val="left" w:pos="6330"/>
        </w:tabs>
        <w:bidi/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 w:hint="cs"/>
          <w:sz w:val="24"/>
          <w:szCs w:val="24"/>
          <w:rtl/>
        </w:rPr>
        <w:t>غالبا ما يكون المنتوج الرئيسي مختلط بمركبات (نواتج ثانوية) كالوسيط والمذيب و النواتج الأخرى الغير أساسية، لذلك تستخدم طرق و عمليات فصل مختلفة تعزل المنتوج النهائي.</w:t>
      </w:r>
    </w:p>
    <w:p w:rsidR="002B2FE5" w:rsidRPr="002B2FE5" w:rsidRDefault="002B2FE5" w:rsidP="00632199">
      <w:pPr>
        <w:pStyle w:val="Paragraphedeliste"/>
        <w:numPr>
          <w:ilvl w:val="0"/>
          <w:numId w:val="6"/>
        </w:numPr>
        <w:tabs>
          <w:tab w:val="left" w:pos="6330"/>
        </w:tabs>
        <w:bidi/>
        <w:spacing w:after="0" w:line="360" w:lineRule="auto"/>
        <w:ind w:left="567" w:hanging="207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 w:hint="cs"/>
          <w:sz w:val="24"/>
          <w:szCs w:val="24"/>
          <w:rtl/>
        </w:rPr>
        <w:t>يراقب المنتوج النهائي من حيث الجودة و هذا تماشيا مع ال</w:t>
      </w:r>
      <w:r w:rsidR="00D7137D">
        <w:rPr>
          <w:rFonts w:asciiTheme="majorBidi" w:eastAsia="Arial Unicode MS" w:hAnsiTheme="majorBidi" w:cstheme="majorBidi" w:hint="cs"/>
          <w:sz w:val="24"/>
          <w:szCs w:val="24"/>
          <w:rtl/>
        </w:rPr>
        <w:t>م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>واصفات و المعايير الوطنية و الدولية</w:t>
      </w:r>
      <w:r w:rsidR="00D7137D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لا سيما قانون التسويق</w:t>
      </w:r>
      <w:r>
        <w:rPr>
          <w:rFonts w:asciiTheme="majorBidi" w:eastAsia="Arial Unicode MS" w:hAnsiTheme="majorBidi" w:cstheme="majorBidi" w:hint="cs"/>
          <w:sz w:val="24"/>
          <w:szCs w:val="24"/>
          <w:rtl/>
        </w:rPr>
        <w:t>.</w:t>
      </w:r>
    </w:p>
    <w:p w:rsidR="005B124F" w:rsidRDefault="005B124F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632199" w:rsidRDefault="00632199" w:rsidP="00632199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632199" w:rsidRDefault="00632199" w:rsidP="00632199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632199" w:rsidRDefault="00632199" w:rsidP="00632199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632199" w:rsidRDefault="00632199" w:rsidP="00632199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632199" w:rsidRDefault="00632199" w:rsidP="00632199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5B124F" w:rsidRDefault="005B124F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D7137D" w:rsidRPr="00D7137D" w:rsidRDefault="00D7137D" w:rsidP="00D7137D">
      <w:pPr>
        <w:tabs>
          <w:tab w:val="left" w:pos="6330"/>
        </w:tabs>
        <w:bidi/>
        <w:jc w:val="both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rtl/>
        </w:rPr>
      </w:pPr>
      <w:r w:rsidRPr="00D7137D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lastRenderedPageBreak/>
        <w:t>3.</w:t>
      </w:r>
      <w:r w:rsidR="00632199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 xml:space="preserve"> </w:t>
      </w:r>
      <w:r w:rsidRPr="00D7137D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 xml:space="preserve"> مفهوم العملية الأحادية</w:t>
      </w:r>
    </w:p>
    <w:p w:rsidR="005B124F" w:rsidRDefault="00D7137D" w:rsidP="00D7137D">
      <w:pPr>
        <w:tabs>
          <w:tab w:val="left" w:pos="6330"/>
        </w:tabs>
        <w:bidi/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 w:hint="cs"/>
          <w:sz w:val="24"/>
          <w:szCs w:val="24"/>
          <w:rtl/>
        </w:rPr>
        <w:t>العملية الأحادية هي عملية عنصرية أساسية مجموعها يشكل الطريقة الصناعية.</w:t>
      </w:r>
    </w:p>
    <w:p w:rsidR="00D7137D" w:rsidRPr="00D7137D" w:rsidRDefault="00D7137D" w:rsidP="00D7137D">
      <w:pPr>
        <w:pStyle w:val="Paragraphedeliste"/>
        <w:numPr>
          <w:ilvl w:val="0"/>
          <w:numId w:val="6"/>
        </w:numPr>
        <w:tabs>
          <w:tab w:val="left" w:pos="6330"/>
        </w:tabs>
        <w:bidi/>
        <w:spacing w:after="0"/>
        <w:ind w:left="567" w:hanging="207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 w:rsidRPr="00D7137D">
        <w:rPr>
          <w:rFonts w:asciiTheme="majorBidi" w:eastAsia="Arial Unicode MS" w:hAnsiTheme="majorBidi" w:cstheme="majorBidi" w:hint="cs"/>
          <w:sz w:val="24"/>
          <w:szCs w:val="24"/>
          <w:rtl/>
        </w:rPr>
        <w:t>الجدول التالي يوضح بعض العمليات الأحادية المشكلة للطريقة الصناعية</w:t>
      </w:r>
    </w:p>
    <w:p w:rsidR="005B124F" w:rsidRDefault="005B124F" w:rsidP="005B124F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tbl>
      <w:tblPr>
        <w:tblStyle w:val="Grilledutableau"/>
        <w:bidiVisual/>
        <w:tblW w:w="8746" w:type="dxa"/>
        <w:tblInd w:w="329" w:type="dxa"/>
        <w:tblBorders>
          <w:top w:val="single" w:sz="4" w:space="0" w:color="0000FF"/>
          <w:left w:val="none" w:sz="0" w:space="0" w:color="auto"/>
          <w:bottom w:val="single" w:sz="4" w:space="0" w:color="0000FF"/>
          <w:right w:val="none" w:sz="0" w:space="0" w:color="auto"/>
          <w:insideH w:val="single" w:sz="4" w:space="0" w:color="0000FF"/>
          <w:insideV w:val="none" w:sz="0" w:space="0" w:color="auto"/>
        </w:tblBorders>
        <w:tblLook w:val="04A0"/>
      </w:tblPr>
      <w:tblGrid>
        <w:gridCol w:w="2844"/>
        <w:gridCol w:w="2986"/>
        <w:gridCol w:w="2916"/>
      </w:tblGrid>
      <w:tr w:rsidR="00D7137D" w:rsidTr="00632199">
        <w:trPr>
          <w:trHeight w:val="520"/>
        </w:trPr>
        <w:tc>
          <w:tcPr>
            <w:tcW w:w="2844" w:type="dxa"/>
            <w:tcBorders>
              <w:bottom w:val="single" w:sz="4" w:space="0" w:color="0000FF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D7137D" w:rsidRDefault="00D7137D" w:rsidP="00D7137D">
            <w:pPr>
              <w:tabs>
                <w:tab w:val="left" w:pos="6330"/>
              </w:tabs>
              <w:bidi/>
              <w:jc w:val="center"/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</w:pPr>
            <w:r w:rsidRPr="00DB5E9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تحضير و نقل المواد الأولية</w:t>
            </w:r>
          </w:p>
        </w:tc>
        <w:tc>
          <w:tcPr>
            <w:tcW w:w="2986" w:type="dxa"/>
            <w:tcBorders>
              <w:left w:val="single" w:sz="12" w:space="0" w:color="FFFFFF" w:themeColor="background1"/>
              <w:bottom w:val="single" w:sz="4" w:space="0" w:color="0000FF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D7137D" w:rsidRDefault="00613737" w:rsidP="00613737">
            <w:pPr>
              <w:tabs>
                <w:tab w:val="left" w:pos="6330"/>
              </w:tabs>
              <w:bidi/>
              <w:jc w:val="center"/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</w:pPr>
            <w:r w:rsidRPr="00F63E16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تحوي</w:t>
            </w:r>
            <w:r w:rsidR="006E4F2E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ــــ</w:t>
            </w:r>
            <w:r w:rsidRPr="00F63E16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ل المواد الأولية</w:t>
            </w:r>
          </w:p>
        </w:tc>
        <w:tc>
          <w:tcPr>
            <w:tcW w:w="2916" w:type="dxa"/>
            <w:tcBorders>
              <w:left w:val="single" w:sz="12" w:space="0" w:color="FFFFFF" w:themeColor="background1"/>
              <w:bottom w:val="single" w:sz="4" w:space="0" w:color="0000FF"/>
            </w:tcBorders>
            <w:shd w:val="clear" w:color="auto" w:fill="FBD4B4" w:themeFill="accent6" w:themeFillTint="66"/>
            <w:vAlign w:val="center"/>
          </w:tcPr>
          <w:p w:rsidR="00D7137D" w:rsidRDefault="00613737" w:rsidP="00613737">
            <w:pPr>
              <w:tabs>
                <w:tab w:val="left" w:pos="6330"/>
              </w:tabs>
              <w:bidi/>
              <w:jc w:val="center"/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فص</w:t>
            </w:r>
            <w:r w:rsidR="006E4F2E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 w:rsidRPr="002B2FE5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 xml:space="preserve"> و تنقية المنتوج</w:t>
            </w:r>
          </w:p>
        </w:tc>
      </w:tr>
      <w:tr w:rsidR="00D7137D" w:rsidTr="00632199">
        <w:trPr>
          <w:trHeight w:val="2305"/>
        </w:trPr>
        <w:tc>
          <w:tcPr>
            <w:tcW w:w="2844" w:type="dxa"/>
            <w:tcBorders>
              <w:right w:val="single" w:sz="12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D7137D" w:rsidRDefault="00613737" w:rsidP="00613737">
            <w:pPr>
              <w:pStyle w:val="Paragraphedeliste"/>
              <w:numPr>
                <w:ilvl w:val="0"/>
                <w:numId w:val="6"/>
              </w:numPr>
              <w:tabs>
                <w:tab w:val="left" w:pos="6330"/>
              </w:tabs>
              <w:bidi/>
              <w:spacing w:line="360" w:lineRule="auto"/>
              <w:ind w:left="283" w:hanging="283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>تصنيف المواد الأولية</w:t>
            </w:r>
          </w:p>
          <w:p w:rsidR="00613737" w:rsidRDefault="00613737" w:rsidP="00613737">
            <w:pPr>
              <w:pStyle w:val="Paragraphedeliste"/>
              <w:numPr>
                <w:ilvl w:val="0"/>
                <w:numId w:val="6"/>
              </w:numPr>
              <w:tabs>
                <w:tab w:val="left" w:pos="6330"/>
              </w:tabs>
              <w:bidi/>
              <w:spacing w:line="360" w:lineRule="auto"/>
              <w:ind w:left="283" w:hanging="283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>استخراج ، تقطيع ، تكسير المواد الأولية</w:t>
            </w:r>
          </w:p>
          <w:p w:rsidR="00613737" w:rsidRPr="00613737" w:rsidRDefault="00613737" w:rsidP="00613737">
            <w:pPr>
              <w:pStyle w:val="Paragraphedeliste"/>
              <w:numPr>
                <w:ilvl w:val="0"/>
                <w:numId w:val="6"/>
              </w:numPr>
              <w:tabs>
                <w:tab w:val="left" w:pos="6330"/>
              </w:tabs>
              <w:bidi/>
              <w:spacing w:line="360" w:lineRule="auto"/>
              <w:ind w:left="283" w:hanging="283"/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>نقل المواد الأولية</w:t>
            </w:r>
          </w:p>
        </w:tc>
        <w:tc>
          <w:tcPr>
            <w:tcW w:w="298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D7137D" w:rsidRDefault="00613737" w:rsidP="00613737">
            <w:pPr>
              <w:pStyle w:val="Paragraphedeliste"/>
              <w:numPr>
                <w:ilvl w:val="0"/>
                <w:numId w:val="6"/>
              </w:numPr>
              <w:tabs>
                <w:tab w:val="left" w:pos="6330"/>
              </w:tabs>
              <w:bidi/>
              <w:spacing w:line="360" w:lineRule="auto"/>
              <w:ind w:left="595" w:hanging="238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>خلط المتفاعلات</w:t>
            </w:r>
          </w:p>
          <w:p w:rsidR="00613737" w:rsidRDefault="00613737" w:rsidP="00613737">
            <w:pPr>
              <w:pStyle w:val="Paragraphedeliste"/>
              <w:numPr>
                <w:ilvl w:val="0"/>
                <w:numId w:val="6"/>
              </w:numPr>
              <w:tabs>
                <w:tab w:val="left" w:pos="6330"/>
              </w:tabs>
              <w:bidi/>
              <w:spacing w:line="360" w:lineRule="auto"/>
              <w:ind w:left="595" w:hanging="238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>تسخين، تبريد، ضغط الخليط</w:t>
            </w:r>
          </w:p>
          <w:p w:rsidR="00613737" w:rsidRPr="00613737" w:rsidRDefault="00613737" w:rsidP="00613737">
            <w:pPr>
              <w:pStyle w:val="Paragraphedeliste"/>
              <w:numPr>
                <w:ilvl w:val="0"/>
                <w:numId w:val="6"/>
              </w:numPr>
              <w:tabs>
                <w:tab w:val="left" w:pos="6330"/>
              </w:tabs>
              <w:bidi/>
              <w:spacing w:line="360" w:lineRule="auto"/>
              <w:ind w:left="595" w:hanging="238"/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>تفاعل كيميائي بين مواد الخليط</w:t>
            </w:r>
          </w:p>
        </w:tc>
        <w:tc>
          <w:tcPr>
            <w:tcW w:w="2916" w:type="dxa"/>
            <w:tcBorders>
              <w:left w:val="single" w:sz="12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613737" w:rsidRPr="00613737" w:rsidRDefault="00613737" w:rsidP="006E4F2E">
            <w:pPr>
              <w:tabs>
                <w:tab w:val="left" w:pos="6330"/>
              </w:tabs>
              <w:bidi/>
              <w:spacing w:line="360" w:lineRule="auto"/>
              <w:ind w:left="360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613737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تبريد </w:t>
            </w:r>
            <w:r w:rsidR="006E4F2E" w:rsidRPr="00613737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–</w:t>
            </w:r>
            <w:r w:rsidR="006E4F2E" w:rsidRPr="00613737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613737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تجفيف </w:t>
            </w:r>
            <w:r w:rsidRPr="00613737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–</w:t>
            </w:r>
            <w:r w:rsidRPr="00613737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 ترشيح </w:t>
            </w:r>
            <w:r w:rsidRPr="00613737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–</w:t>
            </w:r>
            <w:r w:rsidRPr="00613737">
              <w:rPr>
                <w:rFonts w:asciiTheme="majorBidi" w:eastAsia="Arial Unicode MS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613737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إبانة </w:t>
            </w:r>
            <w:r w:rsidR="006E4F2E" w:rsidRPr="00613737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–</w:t>
            </w:r>
            <w:r w:rsidRPr="00613737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613737" w:rsidRPr="006E4F2E" w:rsidRDefault="00613737" w:rsidP="006E4F2E">
            <w:pPr>
              <w:tabs>
                <w:tab w:val="left" w:pos="6330"/>
              </w:tabs>
              <w:bidi/>
              <w:spacing w:line="360" w:lineRule="auto"/>
              <w:ind w:left="360"/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</w:pPr>
            <w:r w:rsidRPr="006E4F2E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>طرد مركزي</w:t>
            </w:r>
            <w:r w:rsidR="006E4F2E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 </w:t>
            </w:r>
            <w:r w:rsidR="006E4F2E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–</w:t>
            </w:r>
            <w:r w:rsidR="006E4F2E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 استخلاص...   </w:t>
            </w:r>
          </w:p>
        </w:tc>
      </w:tr>
    </w:tbl>
    <w:p w:rsidR="002B2FE5" w:rsidRDefault="002B2FE5" w:rsidP="002B2FE5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632199" w:rsidRDefault="00632199" w:rsidP="00632199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</w:p>
    <w:p w:rsidR="00632199" w:rsidRDefault="00632199" w:rsidP="00632199">
      <w:pPr>
        <w:tabs>
          <w:tab w:val="left" w:pos="6330"/>
        </w:tabs>
        <w:bidi/>
        <w:spacing w:after="0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5B124F" w:rsidRPr="006E4F2E" w:rsidRDefault="006E4F2E" w:rsidP="006E4F2E">
      <w:pPr>
        <w:tabs>
          <w:tab w:val="left" w:pos="6330"/>
        </w:tabs>
        <w:bidi/>
        <w:jc w:val="both"/>
        <w:rPr>
          <w:rFonts w:asciiTheme="majorBidi" w:eastAsia="Arial Unicode MS" w:hAnsiTheme="majorBidi" w:cstheme="majorBidi"/>
          <w:b/>
          <w:bCs/>
          <w:color w:val="FFFFFF" w:themeColor="background1"/>
          <w:sz w:val="28"/>
          <w:szCs w:val="28"/>
          <w:rtl/>
        </w:rPr>
      </w:pPr>
      <w:r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>4</w:t>
      </w:r>
      <w:r w:rsidRPr="00D7137D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 xml:space="preserve">. </w:t>
      </w:r>
      <w:r w:rsidR="00632199"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 xml:space="preserve"> </w:t>
      </w:r>
      <w:r>
        <w:rPr>
          <w:rFonts w:asciiTheme="majorBidi" w:eastAsia="Arial Unicode MS" w:hAnsiTheme="majorBidi" w:cstheme="majorBidi" w:hint="cs"/>
          <w:b/>
          <w:bCs/>
          <w:color w:val="FFFFFF" w:themeColor="background1"/>
          <w:sz w:val="28"/>
          <w:szCs w:val="28"/>
          <w:highlight w:val="black"/>
          <w:rtl/>
        </w:rPr>
        <w:t>أهمية هندسة الطرائق</w:t>
      </w:r>
    </w:p>
    <w:p w:rsidR="001A6B5B" w:rsidRPr="009D2FE0" w:rsidRDefault="003F1411" w:rsidP="006F254E">
      <w:pPr>
        <w:tabs>
          <w:tab w:val="left" w:pos="6330"/>
        </w:tabs>
        <w:bidi/>
        <w:spacing w:line="360" w:lineRule="auto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>
        <w:rPr>
          <w:rFonts w:asciiTheme="majorBidi" w:eastAsia="Arial Unicode MS" w:hAnsiTheme="majorBidi" w:cstheme="majorBidi"/>
          <w:sz w:val="24"/>
          <w:szCs w:val="24"/>
          <w:rtl/>
        </w:rPr>
        <w:t xml:space="preserve">أصبحت 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bidi="ar-DZ"/>
        </w:rPr>
        <w:t>هذه ال</w:t>
      </w:r>
      <w:r>
        <w:rPr>
          <w:rFonts w:asciiTheme="majorBidi" w:eastAsia="Arial Unicode MS" w:hAnsiTheme="majorBidi" w:cstheme="majorBidi"/>
          <w:sz w:val="24"/>
          <w:szCs w:val="24"/>
          <w:rtl/>
        </w:rPr>
        <w:t>هندسة</w:t>
      </w:r>
      <w:r w:rsidR="002F3C27"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 تمثل جزء هام في حياتنا اليومية</w:t>
      </w:r>
      <w:r w:rsidR="00993737"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 و عامل أساسي في تقدم وازدهار الدول</w:t>
      </w:r>
      <w:r w:rsidR="002F3C27"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، </w:t>
      </w:r>
      <w:r w:rsidR="001A6B5B"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لذلك </w:t>
      </w:r>
      <w:r w:rsidR="002F3C27" w:rsidRPr="009D2FE0">
        <w:rPr>
          <w:rFonts w:asciiTheme="majorBidi" w:eastAsia="Arial Unicode MS" w:hAnsiTheme="majorBidi" w:cstheme="majorBidi"/>
          <w:sz w:val="24"/>
          <w:szCs w:val="24"/>
          <w:rtl/>
        </w:rPr>
        <w:t>فهي ت</w:t>
      </w:r>
      <w:r w:rsidR="001A6B5B"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شمل المجالات </w:t>
      </w:r>
      <w:r w:rsidR="00B02273" w:rsidRPr="009D2FE0">
        <w:rPr>
          <w:rFonts w:asciiTheme="majorBidi" w:eastAsia="Arial Unicode MS" w:hAnsiTheme="majorBidi" w:cstheme="majorBidi"/>
          <w:sz w:val="24"/>
          <w:szCs w:val="24"/>
          <w:rtl/>
        </w:rPr>
        <w:t>التالية</w:t>
      </w:r>
      <w:r w:rsidR="001A6B5B" w:rsidRPr="009D2FE0">
        <w:rPr>
          <w:rFonts w:asciiTheme="majorBidi" w:eastAsia="Arial Unicode MS" w:hAnsiTheme="majorBidi" w:cstheme="majorBidi"/>
          <w:sz w:val="24"/>
          <w:szCs w:val="24"/>
          <w:rtl/>
        </w:rPr>
        <w:t>:</w:t>
      </w:r>
    </w:p>
    <w:p w:rsidR="001A6B5B" w:rsidRPr="009D2FE0" w:rsidRDefault="001A6B5B" w:rsidP="003C3E33">
      <w:pPr>
        <w:pStyle w:val="Paragraphedeliste"/>
        <w:numPr>
          <w:ilvl w:val="0"/>
          <w:numId w:val="4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معالجة المياه ( </w:t>
      </w:r>
      <w:r w:rsidR="003C3E33">
        <w:rPr>
          <w:rFonts w:asciiTheme="majorBidi" w:eastAsia="Arial Unicode MS" w:hAnsiTheme="majorBidi" w:cstheme="majorBidi" w:hint="cs"/>
          <w:sz w:val="24"/>
          <w:szCs w:val="24"/>
          <w:rtl/>
        </w:rPr>
        <w:t>ت</w:t>
      </w:r>
      <w:r w:rsidR="00B02273" w:rsidRPr="009D2FE0">
        <w:rPr>
          <w:rFonts w:asciiTheme="majorBidi" w:eastAsia="Arial Unicode MS" w:hAnsiTheme="majorBidi" w:cstheme="majorBidi"/>
          <w:sz w:val="24"/>
          <w:szCs w:val="24"/>
          <w:rtl/>
        </w:rPr>
        <w:t>حلية</w:t>
      </w:r>
      <w:r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 ماء البحر – معالجة المياه المستعملة...)</w:t>
      </w:r>
    </w:p>
    <w:p w:rsidR="001A6B5B" w:rsidRPr="009D2FE0" w:rsidRDefault="001A6B5B" w:rsidP="003C33EE">
      <w:pPr>
        <w:pStyle w:val="Paragraphedeliste"/>
        <w:numPr>
          <w:ilvl w:val="0"/>
          <w:numId w:val="4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9D2FE0">
        <w:rPr>
          <w:rFonts w:asciiTheme="majorBidi" w:eastAsia="Arial Unicode MS" w:hAnsiTheme="majorBidi" w:cstheme="majorBidi"/>
          <w:sz w:val="24"/>
          <w:szCs w:val="24"/>
          <w:rtl/>
        </w:rPr>
        <w:t>تكرير البترول لصناعة المشتقات البترولية ( بنزين – مازوت – كيروزين – زفت...)</w:t>
      </w:r>
    </w:p>
    <w:p w:rsidR="001A6B5B" w:rsidRPr="009D2FE0" w:rsidRDefault="001A6B5B" w:rsidP="003C33EE">
      <w:pPr>
        <w:pStyle w:val="Paragraphedeliste"/>
        <w:numPr>
          <w:ilvl w:val="0"/>
          <w:numId w:val="4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9D2FE0">
        <w:rPr>
          <w:rFonts w:asciiTheme="majorBidi" w:eastAsia="Arial Unicode MS" w:hAnsiTheme="majorBidi" w:cstheme="majorBidi"/>
          <w:sz w:val="24"/>
          <w:szCs w:val="24"/>
          <w:rtl/>
        </w:rPr>
        <w:t>تنقية و تمييع الغاز الطبيعي من أجل صناعة غاز المنازل</w:t>
      </w:r>
    </w:p>
    <w:p w:rsidR="001A6B5B" w:rsidRPr="009D2FE0" w:rsidRDefault="001A6B5B" w:rsidP="003C33EE">
      <w:pPr>
        <w:pStyle w:val="Paragraphedeliste"/>
        <w:numPr>
          <w:ilvl w:val="0"/>
          <w:numId w:val="4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9D2FE0">
        <w:rPr>
          <w:rFonts w:asciiTheme="majorBidi" w:eastAsia="Arial Unicode MS" w:hAnsiTheme="majorBidi" w:cstheme="majorBidi"/>
          <w:sz w:val="24"/>
          <w:szCs w:val="24"/>
          <w:rtl/>
        </w:rPr>
        <w:t>صناعة الأدوية و المواد الصيدلانية</w:t>
      </w:r>
    </w:p>
    <w:p w:rsidR="00463A2F" w:rsidRPr="009D2FE0" w:rsidRDefault="00463A2F" w:rsidP="006E4F2E">
      <w:pPr>
        <w:pStyle w:val="Paragraphedeliste"/>
        <w:numPr>
          <w:ilvl w:val="0"/>
          <w:numId w:val="4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9D2FE0">
        <w:rPr>
          <w:rFonts w:asciiTheme="majorBidi" w:eastAsia="Arial Unicode MS" w:hAnsiTheme="majorBidi" w:cstheme="majorBidi"/>
          <w:sz w:val="24"/>
          <w:szCs w:val="24"/>
          <w:rtl/>
        </w:rPr>
        <w:t>صناعة مواد التجميل</w:t>
      </w:r>
      <w:r w:rsidR="006E4F2E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(العطور، الصابون.....)</w:t>
      </w:r>
    </w:p>
    <w:p w:rsidR="00463A2F" w:rsidRPr="009D2FE0" w:rsidRDefault="00463A2F" w:rsidP="003C33EE">
      <w:pPr>
        <w:pStyle w:val="Paragraphedeliste"/>
        <w:numPr>
          <w:ilvl w:val="0"/>
          <w:numId w:val="4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hAnsiTheme="majorBidi" w:cstheme="majorBidi"/>
          <w:sz w:val="24"/>
          <w:szCs w:val="24"/>
        </w:rPr>
      </w:pPr>
      <w:r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استخدام الكتلة الحية  </w:t>
      </w:r>
      <w:r w:rsidRPr="009D2FE0">
        <w:rPr>
          <w:rFonts w:asciiTheme="majorBidi" w:eastAsia="Arial Unicode MS" w:hAnsiTheme="majorBidi" w:cstheme="majorBidi"/>
          <w:sz w:val="24"/>
          <w:szCs w:val="24"/>
        </w:rPr>
        <w:t>(</w:t>
      </w:r>
      <w:r w:rsidRPr="00632199">
        <w:rPr>
          <w:rFonts w:asciiTheme="majorBidi" w:eastAsia="Arial Unicode MS" w:hAnsiTheme="majorBidi" w:cstheme="majorBidi"/>
          <w:color w:val="C00000"/>
          <w:sz w:val="24"/>
          <w:szCs w:val="24"/>
        </w:rPr>
        <w:t>Biomasse</w:t>
      </w:r>
      <w:r w:rsidRPr="009D2FE0">
        <w:rPr>
          <w:rFonts w:asciiTheme="majorBidi" w:eastAsia="Arial Unicode MS" w:hAnsiTheme="majorBidi" w:cstheme="majorBidi"/>
          <w:sz w:val="24"/>
          <w:szCs w:val="24"/>
        </w:rPr>
        <w:t>)</w:t>
      </w:r>
      <w:r w:rsidRPr="009D2FE0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 xml:space="preserve"> </w:t>
      </w:r>
      <w:r w:rsidR="00AB2936" w:rsidRPr="009D2FE0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لصناعة الوقود ا</w:t>
      </w:r>
      <w:r w:rsidRPr="009D2FE0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 xml:space="preserve">لحي  </w:t>
      </w:r>
      <w:r w:rsidRPr="009D2FE0">
        <w:rPr>
          <w:rFonts w:asciiTheme="majorBidi" w:eastAsia="Arial Unicode MS" w:hAnsiTheme="majorBidi" w:cstheme="majorBidi"/>
          <w:sz w:val="24"/>
          <w:szCs w:val="24"/>
          <w:lang w:bidi="ar-DZ"/>
        </w:rPr>
        <w:t>(</w:t>
      </w:r>
      <w:r w:rsidRPr="00632199">
        <w:rPr>
          <w:rFonts w:asciiTheme="majorBidi" w:eastAsia="Arial Unicode MS" w:hAnsiTheme="majorBidi" w:cstheme="majorBidi"/>
          <w:color w:val="C00000"/>
          <w:sz w:val="24"/>
          <w:szCs w:val="24"/>
          <w:lang w:bidi="ar-DZ"/>
        </w:rPr>
        <w:t>Biocarburant</w:t>
      </w:r>
      <w:r w:rsidRPr="009D2FE0">
        <w:rPr>
          <w:rFonts w:asciiTheme="majorBidi" w:eastAsia="Arial Unicode MS" w:hAnsiTheme="majorBidi" w:cstheme="majorBidi"/>
          <w:sz w:val="24"/>
          <w:szCs w:val="24"/>
          <w:lang w:bidi="ar-DZ"/>
        </w:rPr>
        <w:t>)</w:t>
      </w:r>
    </w:p>
    <w:p w:rsidR="00AB2936" w:rsidRPr="009D2FE0" w:rsidRDefault="00463A2F" w:rsidP="003C33EE">
      <w:pPr>
        <w:pStyle w:val="Paragraphedeliste"/>
        <w:numPr>
          <w:ilvl w:val="0"/>
          <w:numId w:val="4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hAnsiTheme="majorBidi" w:cstheme="majorBidi"/>
          <w:sz w:val="24"/>
          <w:szCs w:val="24"/>
        </w:rPr>
      </w:pPr>
      <w:r w:rsidRPr="009D2FE0">
        <w:rPr>
          <w:rFonts w:asciiTheme="majorBidi" w:eastAsia="Arial Unicode MS" w:hAnsiTheme="majorBidi" w:cstheme="majorBidi"/>
          <w:sz w:val="24"/>
          <w:szCs w:val="24"/>
          <w:rtl/>
        </w:rPr>
        <w:t>الصناعة الفلاحية الغذائية  ( صناعة الأسمدة –</w:t>
      </w:r>
      <w:r w:rsidR="00AB2936"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 </w:t>
      </w:r>
      <w:r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 المبيدات </w:t>
      </w:r>
      <w:r w:rsidR="00AB2936" w:rsidRPr="009D2FE0">
        <w:rPr>
          <w:rFonts w:asciiTheme="majorBidi" w:eastAsia="Arial Unicode MS" w:hAnsiTheme="majorBidi" w:cstheme="majorBidi"/>
          <w:sz w:val="24"/>
          <w:szCs w:val="24"/>
          <w:rtl/>
        </w:rPr>
        <w:t>– المصبرات ...)</w:t>
      </w:r>
    </w:p>
    <w:p w:rsidR="00AB2936" w:rsidRPr="009D2FE0" w:rsidRDefault="00AB2936" w:rsidP="003C33EE">
      <w:pPr>
        <w:pStyle w:val="Paragraphedeliste"/>
        <w:numPr>
          <w:ilvl w:val="0"/>
          <w:numId w:val="4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Fonts w:asciiTheme="majorBidi" w:hAnsiTheme="majorBidi" w:cstheme="majorBidi"/>
          <w:sz w:val="24"/>
          <w:szCs w:val="24"/>
        </w:rPr>
      </w:pPr>
      <w:r w:rsidRPr="009D2FE0">
        <w:rPr>
          <w:rFonts w:asciiTheme="majorBidi" w:eastAsia="Arial Unicode MS" w:hAnsiTheme="majorBidi" w:cstheme="majorBidi"/>
          <w:sz w:val="24"/>
          <w:szCs w:val="24"/>
          <w:rtl/>
        </w:rPr>
        <w:t>صناعة مواد البناء – المركبات البلاستيكية – الزجاج</w:t>
      </w:r>
      <w:r w:rsidR="006E4F2E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</w:t>
      </w:r>
      <w:r w:rsidR="006E4F2E">
        <w:rPr>
          <w:rFonts w:asciiTheme="majorBidi" w:eastAsia="Arial Unicode MS" w:hAnsiTheme="majorBidi" w:cstheme="majorBidi"/>
          <w:sz w:val="24"/>
          <w:szCs w:val="24"/>
          <w:rtl/>
        </w:rPr>
        <w:t>–</w:t>
      </w:r>
      <w:r w:rsidR="006E4F2E">
        <w:rPr>
          <w:rFonts w:asciiTheme="majorBidi" w:eastAsia="Arial Unicode MS" w:hAnsiTheme="majorBidi" w:cstheme="majorBidi" w:hint="cs"/>
          <w:sz w:val="24"/>
          <w:szCs w:val="24"/>
          <w:rtl/>
        </w:rPr>
        <w:t xml:space="preserve"> الأقمشة - البوليميرات</w:t>
      </w:r>
      <w:r w:rsidRPr="009D2FE0">
        <w:rPr>
          <w:rFonts w:asciiTheme="majorBidi" w:eastAsia="Arial Unicode MS" w:hAnsiTheme="majorBidi" w:cstheme="majorBidi"/>
          <w:sz w:val="24"/>
          <w:szCs w:val="24"/>
          <w:rtl/>
        </w:rPr>
        <w:t xml:space="preserve"> ...</w:t>
      </w:r>
    </w:p>
    <w:p w:rsidR="006C1625" w:rsidRDefault="00AB2936" w:rsidP="003C33EE">
      <w:pPr>
        <w:pStyle w:val="Paragraphedeliste"/>
        <w:numPr>
          <w:ilvl w:val="0"/>
          <w:numId w:val="4"/>
        </w:numPr>
        <w:tabs>
          <w:tab w:val="left" w:pos="6330"/>
        </w:tabs>
        <w:bidi/>
        <w:spacing w:after="0" w:line="360" w:lineRule="auto"/>
        <w:ind w:left="607" w:hanging="284"/>
        <w:jc w:val="both"/>
        <w:rPr>
          <w:rtl/>
        </w:rPr>
      </w:pPr>
      <w:r w:rsidRPr="009D2FE0">
        <w:rPr>
          <w:rFonts w:asciiTheme="majorBidi" w:eastAsia="Arial Unicode MS" w:hAnsiTheme="majorBidi" w:cstheme="majorBidi"/>
          <w:sz w:val="24"/>
          <w:szCs w:val="24"/>
          <w:rtl/>
        </w:rPr>
        <w:t>مراقبة الجودة في مخابر التحليل و المراقبة...</w:t>
      </w:r>
      <w:r w:rsidR="006C1625" w:rsidRPr="00AC64A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EE17AB" w:rsidRDefault="00EE17AB" w:rsidP="00EE17AB">
      <w:pPr>
        <w:tabs>
          <w:tab w:val="left" w:pos="6330"/>
        </w:tabs>
        <w:bidi/>
        <w:rPr>
          <w:rtl/>
          <w:lang w:bidi="ar-DZ"/>
        </w:rPr>
      </w:pPr>
    </w:p>
    <w:p w:rsidR="00632199" w:rsidRDefault="00632199" w:rsidP="00632199">
      <w:pPr>
        <w:tabs>
          <w:tab w:val="left" w:pos="6330"/>
        </w:tabs>
        <w:bidi/>
        <w:rPr>
          <w:rtl/>
          <w:lang w:bidi="ar-DZ"/>
        </w:rPr>
      </w:pPr>
    </w:p>
    <w:p w:rsidR="00632199" w:rsidRDefault="00632199" w:rsidP="00632199">
      <w:pPr>
        <w:tabs>
          <w:tab w:val="left" w:pos="6330"/>
        </w:tabs>
        <w:bidi/>
        <w:rPr>
          <w:rtl/>
          <w:lang w:bidi="ar-DZ"/>
        </w:rPr>
      </w:pPr>
    </w:p>
    <w:p w:rsidR="00632199" w:rsidRDefault="00632199" w:rsidP="00632199">
      <w:pPr>
        <w:tabs>
          <w:tab w:val="left" w:pos="6330"/>
        </w:tabs>
        <w:bidi/>
        <w:rPr>
          <w:rtl/>
          <w:lang w:bidi="ar-DZ"/>
        </w:rPr>
      </w:pPr>
    </w:p>
    <w:p w:rsidR="00632199" w:rsidRDefault="00632199" w:rsidP="00632199">
      <w:pPr>
        <w:tabs>
          <w:tab w:val="left" w:pos="6330"/>
        </w:tabs>
        <w:bidi/>
        <w:rPr>
          <w:rtl/>
          <w:lang w:bidi="ar-DZ"/>
        </w:rPr>
      </w:pPr>
    </w:p>
    <w:p w:rsidR="006C1625" w:rsidRPr="00B200CE" w:rsidRDefault="00EE17AB" w:rsidP="00632199">
      <w:pPr>
        <w:pStyle w:val="Paragraphedeliste"/>
        <w:numPr>
          <w:ilvl w:val="0"/>
          <w:numId w:val="5"/>
        </w:numPr>
        <w:tabs>
          <w:tab w:val="left" w:pos="6330"/>
        </w:tabs>
        <w:bidi/>
        <w:ind w:left="425" w:hanging="284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2B3B">
        <w:rPr>
          <w:rFonts w:asciiTheme="majorBidi" w:hAnsiTheme="majorBidi" w:cstheme="majorBidi"/>
          <w:b/>
          <w:bCs/>
          <w:color w:val="0000FF"/>
          <w:sz w:val="24"/>
          <w:szCs w:val="24"/>
          <w:rtl/>
          <w:lang w:bidi="ar-DZ"/>
        </w:rPr>
        <w:t>مثال</w:t>
      </w:r>
      <w:r w:rsidRPr="001C2B3B">
        <w:rPr>
          <w:rFonts w:asciiTheme="majorBidi" w:hAnsiTheme="majorBidi" w:cstheme="majorBidi" w:hint="cs"/>
          <w:b/>
          <w:bCs/>
          <w:color w:val="0000FF"/>
          <w:sz w:val="24"/>
          <w:szCs w:val="24"/>
          <w:rtl/>
          <w:lang w:bidi="ar-DZ"/>
        </w:rPr>
        <w:t>:</w:t>
      </w:r>
      <w:r w:rsidR="00B200CE" w:rsidRPr="00B200C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B200C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طريقة صناعية لهندسة الطرائق من أجل تكرير البترول</w:t>
      </w:r>
      <w:r w:rsidRPr="00B200C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6C1625" w:rsidRDefault="008201CB" w:rsidP="006C1625">
      <w:pPr>
        <w:tabs>
          <w:tab w:val="left" w:pos="6330"/>
        </w:tabs>
        <w:rPr>
          <w:rtl/>
        </w:rPr>
      </w:pPr>
      <w:r w:rsidRPr="008201CB">
        <w:rPr>
          <w:i/>
          <w:iCs/>
          <w:noProof/>
          <w:rtl/>
        </w:rPr>
        <w:pict>
          <v:shape id="_x0000_s1043" type="#_x0000_t202" style="position:absolute;margin-left:364.8pt;margin-top:16.95pt;width:60.75pt;height:25.85pt;z-index:251674624" fillcolor="yellow">
            <v:fill opacity="19661f"/>
            <v:textbox style="mso-next-textbox:#_x0000_s1043" inset=",2.3mm">
              <w:txbxContent>
                <w:p w:rsidR="00B733EE" w:rsidRPr="00B01238" w:rsidRDefault="00B01238" w:rsidP="00B733E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B0123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غازات ملحقة</w:t>
                  </w:r>
                </w:p>
              </w:txbxContent>
            </v:textbox>
          </v:shape>
        </w:pict>
      </w:r>
    </w:p>
    <w:p w:rsidR="006C1625" w:rsidRPr="009C5D9D" w:rsidRDefault="008201CB" w:rsidP="006C1625">
      <w:pPr>
        <w:tabs>
          <w:tab w:val="left" w:pos="6330"/>
        </w:tabs>
        <w:rPr>
          <w:i/>
          <w:iCs/>
          <w:rtl/>
        </w:rPr>
      </w:pPr>
      <w:r w:rsidRPr="008201CB">
        <w:rPr>
          <w:noProof/>
          <w:rtl/>
        </w:rPr>
        <w:pict>
          <v:shape id="_x0000_s1064" type="#_x0000_t202" style="position:absolute;margin-left:188.4pt;margin-top:77.6pt;width:36.7pt;height:22.45pt;z-index:251694080" fillcolor="#ffc000">
            <v:fill opacity="14418f"/>
            <v:textbox inset=",2.3mm">
              <w:txbxContent>
                <w:p w:rsidR="0032268F" w:rsidRPr="00743E5F" w:rsidRDefault="0032268F" w:rsidP="0032268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743E5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كفات</w:t>
                  </w:r>
                </w:p>
              </w:txbxContent>
            </v:textbox>
          </v:shape>
        </w:pict>
      </w:r>
      <w:r w:rsidRPr="008201CB">
        <w:rPr>
          <w:noProof/>
          <w:rtl/>
        </w:rPr>
        <w:pict>
          <v:shape id="_x0000_s1049" type="#_x0000_t202" style="position:absolute;margin-left:366.15pt;margin-top:99.7pt;width:60.75pt;height:25.85pt;z-index:251680768" fillcolor="yellow">
            <v:fill opacity="19661f"/>
            <v:textbox inset=",2.3mm">
              <w:txbxContent>
                <w:p w:rsidR="00B733EE" w:rsidRPr="00B01238" w:rsidRDefault="00B01238" w:rsidP="00B733E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B0123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مازوت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خفيف</w:t>
                  </w:r>
                </w:p>
              </w:txbxContent>
            </v:textbox>
          </v:shape>
        </w:pict>
      </w:r>
      <w:r>
        <w:rPr>
          <w:i/>
          <w:iCs/>
          <w:noProof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margin-left:78.8pt;margin-top:142.9pt;width:36.7pt;height:5.1pt;z-index:251689984" fillcolor="red" strokecolor="red"/>
        </w:pict>
      </w:r>
      <w:r w:rsidRPr="008201CB">
        <w:rPr>
          <w:noProof/>
          <w:rtl/>
        </w:rPr>
        <w:pict>
          <v:rect id="_x0000_s1040" style="position:absolute;margin-left:125.8pt;margin-top:130.3pt;width:23.25pt;height:32.65pt;z-index:251671552" fillcolor="black">
            <v:fill r:id="rId8" o:title="Ondulations" type="pattern"/>
          </v:rect>
        </w:pict>
      </w:r>
      <w:r>
        <w:rPr>
          <w:i/>
          <w:iCs/>
          <w:noProof/>
          <w:rtl/>
        </w:rPr>
        <w:pict>
          <v:shape id="_x0000_s1059" type="#_x0000_t13" style="position:absolute;margin-left:157.65pt;margin-top:144.2pt;width:36.7pt;height:5.1pt;z-index:251688960" fillcolor="red" strokecolor="red"/>
        </w:pict>
      </w:r>
      <w:r w:rsidRPr="008201CB">
        <w:rPr>
          <w:noProof/>
          <w:rtl/>
        </w:rPr>
        <w:pict>
          <v:rect id="_x0000_s1038" style="position:absolute;margin-left:202.2pt;margin-top:129.65pt;width:23.25pt;height:32.65pt;z-index:251669504" fillcolor="black">
            <v:fill r:id="rId9" o:title="Sphères" type="pattern"/>
          </v:rect>
        </w:pict>
      </w:r>
      <w:r w:rsidRPr="008201CB">
        <w:rPr>
          <w:noProof/>
          <w:rtl/>
        </w:rPr>
        <w:pict>
          <v:shape id="_x0000_s1034" type="#_x0000_t13" style="position:absolute;margin-left:234.95pt;margin-top:144.35pt;width:36.7pt;height:5.1pt;z-index:251666432" fillcolor="red" strokecolor="red"/>
        </w:pict>
      </w:r>
      <w:r w:rsidRPr="008201CB">
        <w:rPr>
          <w:noProof/>
          <w:rtl/>
        </w:rPr>
        <w:pict>
          <v:shape id="_x0000_s1056" type="#_x0000_t32" style="position:absolute;margin-left:290.4pt;margin-top:223.5pt;width:74.4pt;height:.05pt;z-index:251685888" o:connectortype="straight" strokecolor="red" strokeweight="1.25pt">
            <v:stroke endarrow="classic" endarrowlength="long"/>
          </v:shape>
        </w:pict>
      </w:r>
      <w:r w:rsidRPr="008201CB">
        <w:rPr>
          <w:noProof/>
          <w:rtl/>
        </w:rPr>
        <w:pict>
          <v:shape id="_x0000_s1054" type="#_x0000_t32" style="position:absolute;margin-left:300.15pt;margin-top:187.15pt;width:66pt;height:0;z-index:251683840" o:connectortype="straight" strokecolor="red" strokeweight="1.25pt">
            <v:stroke endarrow="classic" endarrowlength="long"/>
          </v:shape>
        </w:pict>
      </w:r>
      <w:r w:rsidRPr="008201CB">
        <w:rPr>
          <w:noProof/>
          <w:rtl/>
        </w:rPr>
        <w:pict>
          <v:shape id="_x0000_s1052" type="#_x0000_t32" style="position:absolute;margin-left:300.15pt;margin-top:149.3pt;width:64.65pt;height:.15pt;z-index:251681792" o:connectortype="straight" strokecolor="red" strokeweight="1.25pt">
            <v:stroke endarrow="classic" endarrowlength="long"/>
          </v:shape>
        </w:pict>
      </w:r>
      <w:r w:rsidRPr="008201CB">
        <w:rPr>
          <w:noProof/>
          <w:rtl/>
        </w:rPr>
        <w:pict>
          <v:shape id="_x0000_s1058" type="#_x0000_t32" style="position:absolute;margin-left:290.4pt;margin-top:208.1pt;width:.05pt;height:14.65pt;flip:y;z-index:251687936" o:connectortype="straight" strokecolor="red" strokeweight="1pt"/>
        </w:pict>
      </w:r>
      <w:r w:rsidRPr="008201CB">
        <w:rPr>
          <w:noProof/>
          <w:rtl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1" type="#_x0000_t135" style="position:absolute;margin-left:279.5pt;margin-top:186.7pt;width:21pt;height:20.3pt;rotation:90;z-index:251664384" fillcolor="#6f3"/>
        </w:pict>
      </w:r>
      <w:r w:rsidRPr="008201CB">
        <w:rPr>
          <w:noProof/>
          <w:rtl/>
        </w:rPr>
        <w:pict>
          <v:shape id="_x0000_s1057" type="#_x0000_t202" style="position:absolute;margin-left:366.15pt;margin-top:209.6pt;width:60.75pt;height:25.85pt;z-index:251686912" fillcolor="yellow">
            <v:fill opacity="19661f"/>
            <v:textbox inset=",2.3mm">
              <w:txbxContent>
                <w:p w:rsidR="006072AF" w:rsidRPr="00B01238" w:rsidRDefault="00B01238" w:rsidP="006072A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زفت</w:t>
                  </w:r>
                </w:p>
              </w:txbxContent>
            </v:textbox>
          </v:shape>
        </w:pict>
      </w:r>
      <w:r w:rsidRPr="008201CB">
        <w:rPr>
          <w:noProof/>
          <w:rtl/>
        </w:rPr>
        <w:pict>
          <v:shape id="_x0000_s1055" type="#_x0000_t202" style="position:absolute;margin-left:366.15pt;margin-top:173.25pt;width:60.75pt;height:25.85pt;z-index:251684864" fillcolor="yellow">
            <v:fill opacity="19661f"/>
            <v:textbox inset=",2.3mm">
              <w:txbxContent>
                <w:p w:rsidR="006072AF" w:rsidRPr="00B01238" w:rsidRDefault="00B01238" w:rsidP="006072A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شحوم</w:t>
                  </w:r>
                </w:p>
              </w:txbxContent>
            </v:textbox>
          </v:shape>
        </w:pict>
      </w:r>
      <w:r w:rsidRPr="008201CB">
        <w:rPr>
          <w:noProof/>
          <w:rtl/>
        </w:rPr>
        <w:pict>
          <v:shape id="_x0000_s1053" type="#_x0000_t202" style="position:absolute;margin-left:366.15pt;margin-top:135.4pt;width:60.75pt;height:25.85pt;z-index:251682816" fillcolor="yellow">
            <v:fill opacity="19661f"/>
            <v:textbox inset=",2.3mm">
              <w:txbxContent>
                <w:p w:rsidR="006072AF" w:rsidRPr="00B01238" w:rsidRDefault="00B01238" w:rsidP="006072A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زيوت</w:t>
                  </w:r>
                </w:p>
              </w:txbxContent>
            </v:textbox>
          </v:shape>
        </w:pict>
      </w:r>
      <w:r w:rsidRPr="008201CB">
        <w:rPr>
          <w:noProof/>
          <w:rtl/>
        </w:rPr>
        <w:pict>
          <v:shape id="_x0000_s1036" type="#_x0000_t32" style="position:absolute;margin-left:290.4pt;margin-top:1.8pt;width:74.4pt;height:0;z-index:251668480" o:connectortype="straight" strokecolor="red" strokeweight="1.25pt">
            <v:stroke endarrow="classic" endarrowlength="long"/>
          </v:shape>
        </w:pict>
      </w:r>
      <w:r w:rsidRPr="008201CB">
        <w:rPr>
          <w:noProof/>
          <w:rtl/>
        </w:rPr>
        <w:pict>
          <v:shape id="_x0000_s1035" type="#_x0000_t32" style="position:absolute;margin-left:290.4pt;margin-top:2.55pt;width:0;height:9.75pt;flip:y;z-index:251667456" o:connectortype="straight" strokecolor="red" strokeweight="1pt"/>
        </w:pict>
      </w:r>
      <w:r w:rsidRPr="008201CB">
        <w:rPr>
          <w:noProof/>
          <w:rtl/>
        </w:rPr>
        <w:pict>
          <v:shape id="_x0000_s1033" type="#_x0000_t135" style="position:absolute;margin-left:279.5pt;margin-top:13.45pt;width:21pt;height:20.3pt;rotation:270;z-index:251665408" fillcolor="#6f3"/>
        </w:pict>
      </w:r>
      <w:r>
        <w:rPr>
          <w:i/>
          <w:iCs/>
          <w:noProof/>
          <w:rtl/>
        </w:rPr>
        <w:pict>
          <v:shape id="_x0000_s1065" type="#_x0000_t32" style="position:absolute;margin-left:236.35pt;margin-top:38.6pt;width:41.3pt;height:0;z-index:251695104" o:connectortype="straight" strokecolor="red" strokeweight="1.25pt">
            <v:stroke endarrow="classic" endarrowlength="long"/>
          </v:shape>
        </w:pict>
      </w:r>
      <w:r>
        <w:rPr>
          <w:i/>
          <w:iCs/>
          <w:noProof/>
          <w:rtl/>
        </w:rPr>
        <w:pict>
          <v:shape id="_x0000_s1063" type="#_x0000_t202" style="position:absolute;margin-left:176.4pt;margin-top:28.45pt;width:59.95pt;height:22.45pt;z-index:251693056" fillcolor="#ffc000">
            <v:fill opacity="14418f"/>
            <v:textbox inset=",2.3mm">
              <w:txbxContent>
                <w:p w:rsidR="0032268F" w:rsidRPr="00743E5F" w:rsidRDefault="0032268F" w:rsidP="0032268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743E5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عمود الفصل</w:t>
                  </w:r>
                </w:p>
              </w:txbxContent>
            </v:textbox>
          </v:shape>
        </w:pict>
      </w:r>
      <w:r w:rsidRPr="008201CB">
        <w:rPr>
          <w:noProof/>
          <w:rtl/>
        </w:rPr>
        <w:pict>
          <v:shape id="_x0000_s1045" type="#_x0000_t202" style="position:absolute;margin-left:366.15pt;margin-top:28.45pt;width:60.75pt;height:25.85pt;z-index:251676672" fillcolor="yellow">
            <v:fill opacity="19661f"/>
            <v:textbox inset=",2.3mm">
              <w:txbxContent>
                <w:p w:rsidR="00B733EE" w:rsidRPr="00B01238" w:rsidRDefault="00B01238" w:rsidP="00B733E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بنزين</w:t>
                  </w:r>
                </w:p>
              </w:txbxContent>
            </v:textbox>
          </v:shape>
        </w:pict>
      </w:r>
      <w:r w:rsidRPr="008201CB"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79.9pt;margin-top:32.6pt;width:20.25pt;height:156pt;z-index:251661312" fillcolor="blue">
            <v:fill r:id="rId10" o:title="noir)" type="pattern"/>
          </v:shape>
        </w:pict>
      </w:r>
      <w:r w:rsidRPr="008201CB">
        <w:rPr>
          <w:noProof/>
          <w:rtl/>
        </w:rPr>
        <w:pict>
          <v:shape id="_x0000_s1042" type="#_x0000_t202" style="position:absolute;margin-left:11.15pt;margin-top:132pt;width:60.75pt;height:25.85pt;z-index:251673600" fillcolor="#030">
            <v:textbox inset=",2.3mm">
              <w:txbxContent>
                <w:p w:rsidR="00B733EE" w:rsidRPr="00743E5F" w:rsidRDefault="00B733EE" w:rsidP="00B733EE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743E5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بترول  خام</w:t>
                  </w:r>
                </w:p>
              </w:txbxContent>
            </v:textbox>
          </v:shape>
        </w:pict>
      </w:r>
      <w:r w:rsidRPr="008201CB">
        <w:rPr>
          <w:noProof/>
          <w:rtl/>
        </w:rPr>
        <w:pict>
          <v:shape id="_x0000_s1047" type="#_x0000_t202" style="position:absolute;margin-left:366.15pt;margin-top:64.45pt;width:60.75pt;height:25.85pt;z-index:251678720" fillcolor="yellow">
            <v:fill opacity="19661f"/>
            <v:textbox inset=",2.3mm">
              <w:txbxContent>
                <w:p w:rsidR="00B733EE" w:rsidRPr="00B01238" w:rsidRDefault="00B01238" w:rsidP="00B733E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B0123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كيروزين</w:t>
                  </w:r>
                </w:p>
              </w:txbxContent>
            </v:textbox>
          </v:shape>
        </w:pict>
      </w:r>
      <w:r w:rsidRPr="008201CB">
        <w:rPr>
          <w:noProof/>
          <w:rtl/>
        </w:rPr>
        <w:pict>
          <v:shape id="_x0000_s1046" type="#_x0000_t32" style="position:absolute;margin-left:300.15pt;margin-top:77.6pt;width:66pt;height:0;z-index:251677696" o:connectortype="straight" strokecolor="red" strokeweight="1.25pt">
            <v:stroke endarrow="classic" endarrowlength="long"/>
          </v:shape>
        </w:pict>
      </w:r>
    </w:p>
    <w:p w:rsidR="006C1625" w:rsidRDefault="008201CB" w:rsidP="006C1625">
      <w:pPr>
        <w:tabs>
          <w:tab w:val="left" w:pos="6330"/>
        </w:tabs>
        <w:rPr>
          <w:rtl/>
        </w:rPr>
      </w:pPr>
      <w:r>
        <w:rPr>
          <w:noProof/>
          <w:rtl/>
        </w:rPr>
        <w:pict>
          <v:shape id="_x0000_s1044" type="#_x0000_t32" style="position:absolute;margin-left:301.65pt;margin-top:17.05pt;width:64.5pt;height:0;z-index:251675648" o:connectortype="straight" strokecolor="red" strokeweight="1.25pt">
            <v:stroke endarrow="classic" endarrowlength="long"/>
          </v:shape>
        </w:pict>
      </w:r>
    </w:p>
    <w:p w:rsidR="006C1625" w:rsidRDefault="008201CB" w:rsidP="006C1625">
      <w:pPr>
        <w:tabs>
          <w:tab w:val="left" w:pos="6330"/>
        </w:tabs>
        <w:rPr>
          <w:rtl/>
        </w:rPr>
      </w:pPr>
      <w:r>
        <w:rPr>
          <w:noProof/>
          <w:rtl/>
        </w:rPr>
        <w:pict>
          <v:shape id="_x0000_s1067" type="#_x0000_t32" style="position:absolute;margin-left:224.4pt;margin-top:18.8pt;width:66.05pt;height:21.65pt;flip:y;z-index:251697152" o:connectortype="straight" strokecolor="red" strokeweight="1.25pt">
            <v:stroke endarrow="classic" endarrowlength="long"/>
          </v:shape>
        </w:pict>
      </w:r>
    </w:p>
    <w:p w:rsidR="006C1625" w:rsidRDefault="008201CB" w:rsidP="006C1625">
      <w:pPr>
        <w:tabs>
          <w:tab w:val="left" w:pos="6330"/>
        </w:tabs>
        <w:rPr>
          <w:rtl/>
        </w:rPr>
      </w:pPr>
      <w:r w:rsidRPr="008201CB">
        <w:rPr>
          <w:i/>
          <w:iCs/>
          <w:noProof/>
          <w:rtl/>
        </w:rPr>
        <w:pict>
          <v:shape id="_x0000_s1066" type="#_x0000_t32" style="position:absolute;margin-left:225.1pt;margin-top:16.65pt;width:65.35pt;height:0;z-index:251696128" o:connectortype="straight" strokecolor="red" strokeweight="1.25pt">
            <v:stroke endarrow="classic" endarrowlength="long"/>
          </v:shape>
        </w:pict>
      </w:r>
    </w:p>
    <w:p w:rsidR="006C1625" w:rsidRDefault="008201CB" w:rsidP="006C1625">
      <w:pPr>
        <w:tabs>
          <w:tab w:val="left" w:pos="6330"/>
        </w:tabs>
        <w:rPr>
          <w:rtl/>
        </w:rPr>
      </w:pPr>
      <w:r>
        <w:rPr>
          <w:noProof/>
          <w:rtl/>
        </w:rPr>
        <w:pict>
          <v:shape id="_x0000_s1048" type="#_x0000_t32" style="position:absolute;margin-left:300.15pt;margin-top:14.65pt;width:66pt;height:0;z-index:251679744" o:connectortype="straight" strokecolor="red" strokeweight="1.25pt">
            <v:stroke endarrow="classic" endarrowlength="long"/>
          </v:shape>
        </w:pict>
      </w:r>
    </w:p>
    <w:p w:rsidR="00DC5F96" w:rsidRDefault="008201CB" w:rsidP="006C1625">
      <w:pPr>
        <w:tabs>
          <w:tab w:val="left" w:pos="6330"/>
        </w:tabs>
        <w:rPr>
          <w:rtl/>
        </w:rPr>
      </w:pPr>
      <w:r>
        <w:rPr>
          <w:noProof/>
          <w:rtl/>
        </w:rPr>
        <w:pict>
          <v:shape id="_x0000_s1061" type="#_x0000_t202" style="position:absolute;margin-left:189.15pt;margin-top:65.85pt;width:46.5pt;height:22.45pt;z-index:251691008" fillcolor="#cf3">
            <v:textbox inset=",2.3mm">
              <w:txbxContent>
                <w:p w:rsidR="00B01238" w:rsidRPr="00743E5F" w:rsidRDefault="00B01238" w:rsidP="00B01238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743E5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تسخين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62" type="#_x0000_t202" style="position:absolute;margin-left:114.2pt;margin-top:65.85pt;width:46.5pt;height:22.45pt;z-index:251692032" fillcolor="#cf3">
            <v:textbox inset=",2.3mm">
              <w:txbxContent>
                <w:p w:rsidR="00B01238" w:rsidRPr="00743E5F" w:rsidRDefault="00B01238" w:rsidP="00B01238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743E5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تصفية</w:t>
                  </w:r>
                </w:p>
              </w:txbxContent>
            </v:textbox>
          </v:shape>
        </w:pict>
      </w:r>
    </w:p>
    <w:p w:rsidR="00DC5F96" w:rsidRPr="00DC5F96" w:rsidRDefault="00DC5F96" w:rsidP="00DC5F96">
      <w:pPr>
        <w:rPr>
          <w:rtl/>
        </w:rPr>
      </w:pPr>
    </w:p>
    <w:p w:rsidR="00DC5F96" w:rsidRPr="00DC5F96" w:rsidRDefault="00DC5F96" w:rsidP="00DC5F96">
      <w:pPr>
        <w:rPr>
          <w:rtl/>
        </w:rPr>
      </w:pPr>
    </w:p>
    <w:p w:rsidR="00DC5F96" w:rsidRPr="00DC5F96" w:rsidRDefault="00DC5F96" w:rsidP="00DC5F96">
      <w:pPr>
        <w:rPr>
          <w:rtl/>
        </w:rPr>
      </w:pPr>
    </w:p>
    <w:p w:rsidR="00DC5F96" w:rsidRPr="00DC5F96" w:rsidRDefault="00DC5F96" w:rsidP="00DC5F96">
      <w:pPr>
        <w:rPr>
          <w:rtl/>
        </w:rPr>
      </w:pPr>
    </w:p>
    <w:p w:rsidR="00DC5F96" w:rsidRDefault="00DC5F96" w:rsidP="00DC5F96">
      <w:pPr>
        <w:rPr>
          <w:rtl/>
        </w:rPr>
      </w:pPr>
    </w:p>
    <w:p w:rsidR="00D510F9" w:rsidRDefault="00D510F9" w:rsidP="00DC5F96">
      <w:pPr>
        <w:rPr>
          <w:rtl/>
        </w:rPr>
      </w:pPr>
    </w:p>
    <w:p w:rsidR="006C1625" w:rsidRPr="00DC5F96" w:rsidRDefault="006373C8" w:rsidP="006373C8">
      <w:pPr>
        <w:tabs>
          <w:tab w:val="left" w:pos="6674"/>
        </w:tabs>
        <w:bidi/>
        <w:jc w:val="center"/>
        <w:rPr>
          <w:b/>
          <w:bCs/>
          <w:rtl/>
        </w:rPr>
      </w:pPr>
      <w:r>
        <w:rPr>
          <w:b/>
          <w:bCs/>
        </w:rPr>
        <w:t>******************************</w:t>
      </w:r>
      <w:r w:rsidR="00DC5F96" w:rsidRPr="00DC5F96">
        <w:rPr>
          <w:b/>
          <w:bCs/>
        </w:rPr>
        <w:t>*******************************</w:t>
      </w:r>
    </w:p>
    <w:sectPr w:rsidR="006C1625" w:rsidRPr="00DC5F96" w:rsidSect="0063219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552" w:right="1418" w:bottom="1559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0A" w:rsidRDefault="00D2060A" w:rsidP="00DB79F5">
      <w:pPr>
        <w:spacing w:after="0" w:line="240" w:lineRule="auto"/>
      </w:pPr>
      <w:r>
        <w:separator/>
      </w:r>
    </w:p>
  </w:endnote>
  <w:endnote w:type="continuationSeparator" w:id="1">
    <w:p w:rsidR="00D2060A" w:rsidRDefault="00D2060A" w:rsidP="00DB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C5" w:rsidRPr="008B1085" w:rsidRDefault="00CF7BC5" w:rsidP="00011DFD">
    <w:pPr>
      <w:pStyle w:val="Pieddepage"/>
      <w:ind w:hanging="567"/>
      <w:rPr>
        <w:rFonts w:asciiTheme="majorBidi" w:hAnsiTheme="majorBidi" w:cstheme="majorBidi"/>
        <w:b/>
        <w:bCs/>
        <w:sz w:val="28"/>
        <w:szCs w:val="28"/>
      </w:rPr>
    </w:pPr>
  </w:p>
  <w:p w:rsidR="00CF7BC5" w:rsidRDefault="00CF7B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0A" w:rsidRDefault="00D2060A" w:rsidP="00DB79F5">
      <w:pPr>
        <w:spacing w:after="0" w:line="240" w:lineRule="auto"/>
      </w:pPr>
      <w:r>
        <w:separator/>
      </w:r>
    </w:p>
  </w:footnote>
  <w:footnote w:type="continuationSeparator" w:id="1">
    <w:p w:rsidR="00D2060A" w:rsidRDefault="00D2060A" w:rsidP="00DB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45" w:rsidRDefault="008201C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563" o:spid="_x0000_s10248" type="#_x0000_t75" style="position:absolute;margin-left:0;margin-top:0;width:453.4pt;height:601.45pt;z-index:-251654144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FD" w:rsidRDefault="008201CB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5" type="#_x0000_t202" style="position:absolute;margin-left:-7.75pt;margin-top:6.75pt;width:29.5pt;height:22.55pt;z-index:251660288" strokecolor="red" strokeweight=".5pt">
          <v:textbox style="mso-next-textbox:#_x0000_s10245" inset=".5mm,1.8mm,.5mm">
            <w:txbxContent>
              <w:p w:rsidR="00B25F24" w:rsidRPr="00632199" w:rsidRDefault="008201CB" w:rsidP="00B25F24">
                <w:pPr>
                  <w:pStyle w:val="Pieddepage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632199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="00B25F24" w:rsidRPr="00632199">
                  <w:rPr>
                    <w:rFonts w:asciiTheme="majorBidi" w:hAnsiTheme="majorBidi" w:cstheme="majorBidi"/>
                    <w:sz w:val="24"/>
                    <w:szCs w:val="24"/>
                  </w:rPr>
                  <w:instrText xml:space="preserve"> PAGE   \* MERGEFORMAT </w:instrText>
                </w:r>
                <w:r w:rsidRPr="00632199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="001C2B3B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3</w:t>
                </w:r>
                <w:r w:rsidRPr="00632199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10242" type="#_x0000_t202" style="position:absolute;margin-left:-41.95pt;margin-top:6.2pt;width:531pt;height:16.15pt;z-index:251659264" strokecolor="white" strokeweight="0">
          <v:textbox style="mso-next-textbox:#_x0000_s10242" inset=".5mm,.6mm,.5mm,.3mm">
            <w:txbxContent>
              <w:p w:rsidR="00011DFD" w:rsidRPr="001C2B3B" w:rsidRDefault="00011DFD" w:rsidP="00DB5E99">
                <w:pPr>
                  <w:jc w:val="right"/>
                  <w:rPr>
                    <w:rFonts w:asciiTheme="majorBidi" w:eastAsia="Arial Unicode MS" w:hAnsiTheme="majorBidi" w:cstheme="majorBidi"/>
                    <w:sz w:val="20"/>
                    <w:szCs w:val="20"/>
                  </w:rPr>
                </w:pPr>
                <w:r w:rsidRPr="00632199">
                  <w:rPr>
                    <w:rFonts w:asciiTheme="majorBidi" w:hAnsiTheme="majorBidi" w:cstheme="majorBidi"/>
                    <w:sz w:val="18"/>
                    <w:szCs w:val="18"/>
                    <w:u w:val="single"/>
                    <w:rtl/>
                    <w:lang w:bidi="ar-DZ"/>
                  </w:rPr>
                  <w:t xml:space="preserve">    </w:t>
                </w:r>
                <w:r w:rsidR="00632199">
                  <w:rPr>
                    <w:rFonts w:asciiTheme="majorBidi" w:hAnsiTheme="majorBidi" w:cstheme="majorBidi" w:hint="cs"/>
                    <w:sz w:val="18"/>
                    <w:szCs w:val="18"/>
                    <w:u w:val="single"/>
                    <w:rtl/>
                    <w:lang w:bidi="ar-DZ"/>
                  </w:rPr>
                  <w:t xml:space="preserve"> </w:t>
                </w:r>
                <w:r w:rsidR="00DB5E99" w:rsidRPr="00632199">
                  <w:rPr>
                    <w:rFonts w:asciiTheme="majorBidi" w:hAnsiTheme="majorBidi" w:cstheme="majorBidi" w:hint="cs"/>
                    <w:sz w:val="18"/>
                    <w:szCs w:val="18"/>
                    <w:u w:val="single"/>
                    <w:rtl/>
                    <w:lang w:bidi="ar-DZ"/>
                  </w:rPr>
                  <w:t xml:space="preserve"> </w:t>
                </w:r>
                <w:r w:rsidR="00DB5E99" w:rsidRPr="001C2B3B">
                  <w:rPr>
                    <w:rFonts w:asciiTheme="majorBidi" w:hAnsiTheme="majorBidi" w:cstheme="majorBidi" w:hint="cs"/>
                    <w:sz w:val="20"/>
                    <w:szCs w:val="20"/>
                    <w:u w:val="single"/>
                    <w:rtl/>
                    <w:lang w:bidi="ar-DZ"/>
                  </w:rPr>
                  <w:t>الثانية تقني رياضي</w:t>
                </w:r>
                <w:r w:rsidRPr="001C2B3B">
                  <w:rPr>
                    <w:rFonts w:asciiTheme="majorBidi" w:hAnsiTheme="majorBidi" w:cstheme="majorBidi"/>
                    <w:sz w:val="20"/>
                    <w:szCs w:val="20"/>
                    <w:u w:val="single"/>
                    <w:rtl/>
                    <w:lang w:bidi="ar-DZ"/>
                  </w:rPr>
                  <w:t xml:space="preserve"> </w:t>
                </w:r>
                <w:r w:rsidR="00DB5E99" w:rsidRPr="001C2B3B">
                  <w:rPr>
                    <w:rFonts w:asciiTheme="majorBidi" w:hAnsiTheme="majorBidi" w:cstheme="majorBidi" w:hint="cs"/>
                    <w:sz w:val="20"/>
                    <w:szCs w:val="20"/>
                    <w:u w:val="single"/>
                    <w:rtl/>
                    <w:lang w:bidi="ar-DZ"/>
                  </w:rPr>
                  <w:t xml:space="preserve">/ </w:t>
                </w:r>
                <w:r w:rsidR="00DB5E99" w:rsidRPr="001C2B3B">
                  <w:rPr>
                    <w:rFonts w:asciiTheme="majorBidi" w:hAnsiTheme="majorBidi" w:cstheme="majorBidi"/>
                    <w:sz w:val="20"/>
                    <w:szCs w:val="20"/>
                    <w:u w:val="single"/>
                    <w:rtl/>
                    <w:lang w:bidi="ar-DZ"/>
                  </w:rPr>
                  <w:t>هندســة الطـرائق /</w:t>
                </w:r>
                <w:r w:rsidRPr="001C2B3B">
                  <w:rPr>
                    <w:rFonts w:asciiTheme="majorBidi" w:hAnsiTheme="majorBidi" w:cstheme="majorBidi"/>
                    <w:sz w:val="20"/>
                    <w:szCs w:val="20"/>
                    <w:u w:val="single"/>
                    <w:rtl/>
                    <w:lang w:bidi="ar-DZ"/>
                  </w:rPr>
                  <w:t xml:space="preserve"> </w:t>
                </w:r>
                <w:r w:rsidRPr="001C2B3B">
                  <w:rPr>
                    <w:rFonts w:asciiTheme="majorBidi" w:eastAsia="Arial Unicode MS" w:hAnsiTheme="majorBidi" w:cstheme="majorBidi"/>
                    <w:sz w:val="20"/>
                    <w:szCs w:val="20"/>
                    <w:u w:val="single"/>
                    <w:rtl/>
                  </w:rPr>
                  <w:t>مدخل إل</w:t>
                </w:r>
                <w:r w:rsidRPr="001C2B3B">
                  <w:rPr>
                    <w:rFonts w:asciiTheme="majorBidi" w:eastAsia="Arial Unicode MS" w:hAnsiTheme="majorBidi" w:cstheme="majorBidi" w:hint="cs"/>
                    <w:sz w:val="20"/>
                    <w:szCs w:val="20"/>
                    <w:u w:val="single"/>
                    <w:rtl/>
                    <w:lang w:bidi="ar-DZ"/>
                  </w:rPr>
                  <w:t>ـــــ</w:t>
                </w:r>
                <w:r w:rsidRPr="001C2B3B">
                  <w:rPr>
                    <w:rFonts w:asciiTheme="majorBidi" w:eastAsia="Arial Unicode MS" w:hAnsiTheme="majorBidi" w:cstheme="majorBidi"/>
                    <w:sz w:val="20"/>
                    <w:szCs w:val="20"/>
                    <w:u w:val="single"/>
                    <w:rtl/>
                  </w:rPr>
                  <w:t>ى هندسة الطرائق</w:t>
                </w:r>
                <w:r w:rsidRPr="001C2B3B">
                  <w:rPr>
                    <w:rFonts w:asciiTheme="majorBidi" w:eastAsia="Arial Unicode MS" w:hAnsiTheme="majorBidi" w:cstheme="majorBidi" w:hint="cs"/>
                    <w:sz w:val="20"/>
                    <w:szCs w:val="20"/>
                    <w:u w:val="single"/>
                    <w:rtl/>
                  </w:rPr>
                  <w:t xml:space="preserve">              </w:t>
                </w:r>
                <w:r w:rsidR="00632199" w:rsidRPr="001C2B3B">
                  <w:rPr>
                    <w:rFonts w:asciiTheme="majorBidi" w:eastAsia="Arial Unicode MS" w:hAnsiTheme="majorBidi" w:cstheme="majorBidi" w:hint="cs"/>
                    <w:sz w:val="20"/>
                    <w:szCs w:val="20"/>
                    <w:u w:val="single"/>
                    <w:rtl/>
                  </w:rPr>
                  <w:t xml:space="preserve">         </w:t>
                </w:r>
                <w:r w:rsidR="00DB5E99" w:rsidRPr="001C2B3B">
                  <w:rPr>
                    <w:rFonts w:asciiTheme="majorBidi" w:eastAsia="Arial Unicode MS" w:hAnsiTheme="majorBidi" w:cstheme="majorBidi" w:hint="cs"/>
                    <w:sz w:val="20"/>
                    <w:szCs w:val="20"/>
                    <w:u w:val="single"/>
                    <w:rtl/>
                  </w:rPr>
                  <w:t xml:space="preserve">            </w:t>
                </w:r>
                <w:r w:rsidRPr="001C2B3B">
                  <w:rPr>
                    <w:rFonts w:asciiTheme="majorBidi" w:eastAsia="Arial Unicode MS" w:hAnsiTheme="majorBidi" w:cstheme="majorBidi" w:hint="cs"/>
                    <w:sz w:val="20"/>
                    <w:szCs w:val="20"/>
                    <w:u w:val="single"/>
                    <w:rtl/>
                  </w:rPr>
                  <w:t xml:space="preserve">                                                                                 </w:t>
                </w:r>
              </w:p>
              <w:p w:rsidR="00011DFD" w:rsidRPr="00011DFD" w:rsidRDefault="00011DFD" w:rsidP="00011DFD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                                                                                           </w:t>
                </w:r>
                <w:r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 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                    </w:t>
                </w:r>
                <w:r w:rsidRPr="00011DFD">
                  <w:rPr>
                    <w:rFonts w:asciiTheme="majorBidi" w:hAnsiTheme="majorBidi" w:cstheme="majorBidi"/>
                    <w:b/>
                    <w:bCs/>
                    <w:color w:val="FFFFFF"/>
                    <w:sz w:val="16"/>
                    <w:szCs w:val="16"/>
                    <w:u w:val="single"/>
                    <w:rtl/>
                    <w:lang w:bidi="ar-DZ"/>
                  </w:rPr>
                  <w:t>.</w:t>
                </w:r>
              </w:p>
              <w:p w:rsidR="00011DFD" w:rsidRPr="00977534" w:rsidRDefault="00011DFD" w:rsidP="00011DFD">
                <w:pP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564" o:spid="_x0000_s10249" type="#_x0000_t75" style="position:absolute;margin-left:0;margin-top:0;width:453.4pt;height:601.45pt;z-index:-25165312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011DFD">
      <w:rPr>
        <w:rFonts w:hint="cs"/>
        <w:rtl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45" w:rsidRDefault="008201C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562" o:spid="_x0000_s10247" type="#_x0000_t75" style="position:absolute;margin-left:0;margin-top:0;width:453.4pt;height:601.45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5F7"/>
    <w:multiLevelType w:val="hybridMultilevel"/>
    <w:tmpl w:val="62CEE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3AEE"/>
    <w:multiLevelType w:val="hybridMultilevel"/>
    <w:tmpl w:val="DF9017D0"/>
    <w:lvl w:ilvl="0" w:tplc="EA4C1344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DA12F29"/>
    <w:multiLevelType w:val="hybridMultilevel"/>
    <w:tmpl w:val="088661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E6E4D"/>
    <w:multiLevelType w:val="hybridMultilevel"/>
    <w:tmpl w:val="B48291E0"/>
    <w:lvl w:ilvl="0" w:tplc="A8626A9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5130C"/>
    <w:multiLevelType w:val="hybridMultilevel"/>
    <w:tmpl w:val="9A0AE30E"/>
    <w:lvl w:ilvl="0" w:tplc="9A368B6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46405"/>
    <w:multiLevelType w:val="hybridMultilevel"/>
    <w:tmpl w:val="F5F668E0"/>
    <w:lvl w:ilvl="0" w:tplc="70B2E78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6" w:hanging="360"/>
      </w:pPr>
    </w:lvl>
    <w:lvl w:ilvl="2" w:tplc="040C001B" w:tentative="1">
      <w:start w:val="1"/>
      <w:numFmt w:val="lowerRoman"/>
      <w:lvlText w:val="%3."/>
      <w:lvlJc w:val="right"/>
      <w:pPr>
        <w:ind w:left="2126" w:hanging="180"/>
      </w:pPr>
    </w:lvl>
    <w:lvl w:ilvl="3" w:tplc="040C000F" w:tentative="1">
      <w:start w:val="1"/>
      <w:numFmt w:val="decimal"/>
      <w:lvlText w:val="%4."/>
      <w:lvlJc w:val="left"/>
      <w:pPr>
        <w:ind w:left="2846" w:hanging="360"/>
      </w:pPr>
    </w:lvl>
    <w:lvl w:ilvl="4" w:tplc="040C0019" w:tentative="1">
      <w:start w:val="1"/>
      <w:numFmt w:val="lowerLetter"/>
      <w:lvlText w:val="%5."/>
      <w:lvlJc w:val="left"/>
      <w:pPr>
        <w:ind w:left="3566" w:hanging="360"/>
      </w:pPr>
    </w:lvl>
    <w:lvl w:ilvl="5" w:tplc="040C001B" w:tentative="1">
      <w:start w:val="1"/>
      <w:numFmt w:val="lowerRoman"/>
      <w:lvlText w:val="%6."/>
      <w:lvlJc w:val="right"/>
      <w:pPr>
        <w:ind w:left="4286" w:hanging="180"/>
      </w:pPr>
    </w:lvl>
    <w:lvl w:ilvl="6" w:tplc="040C000F" w:tentative="1">
      <w:start w:val="1"/>
      <w:numFmt w:val="decimal"/>
      <w:lvlText w:val="%7."/>
      <w:lvlJc w:val="left"/>
      <w:pPr>
        <w:ind w:left="5006" w:hanging="360"/>
      </w:pPr>
    </w:lvl>
    <w:lvl w:ilvl="7" w:tplc="040C0019" w:tentative="1">
      <w:start w:val="1"/>
      <w:numFmt w:val="lowerLetter"/>
      <w:lvlText w:val="%8."/>
      <w:lvlJc w:val="left"/>
      <w:pPr>
        <w:ind w:left="5726" w:hanging="360"/>
      </w:pPr>
    </w:lvl>
    <w:lvl w:ilvl="8" w:tplc="040C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481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79F5"/>
    <w:rsid w:val="00011DFD"/>
    <w:rsid w:val="0003089A"/>
    <w:rsid w:val="000351D3"/>
    <w:rsid w:val="00055878"/>
    <w:rsid w:val="0006454D"/>
    <w:rsid w:val="00074413"/>
    <w:rsid w:val="000972BF"/>
    <w:rsid w:val="000B0E71"/>
    <w:rsid w:val="000F08AB"/>
    <w:rsid w:val="000F6A93"/>
    <w:rsid w:val="00181C30"/>
    <w:rsid w:val="001A6B5B"/>
    <w:rsid w:val="001B39AD"/>
    <w:rsid w:val="001C2B3B"/>
    <w:rsid w:val="001C41C7"/>
    <w:rsid w:val="001D44FD"/>
    <w:rsid w:val="001E0668"/>
    <w:rsid w:val="00207927"/>
    <w:rsid w:val="00271148"/>
    <w:rsid w:val="002711A2"/>
    <w:rsid w:val="0029604E"/>
    <w:rsid w:val="002A0A5F"/>
    <w:rsid w:val="002B1CDF"/>
    <w:rsid w:val="002B2FE5"/>
    <w:rsid w:val="002D121F"/>
    <w:rsid w:val="002D4F36"/>
    <w:rsid w:val="002F3C27"/>
    <w:rsid w:val="003129A7"/>
    <w:rsid w:val="003225AB"/>
    <w:rsid w:val="0032268F"/>
    <w:rsid w:val="003265C5"/>
    <w:rsid w:val="00336261"/>
    <w:rsid w:val="00370DEB"/>
    <w:rsid w:val="00371112"/>
    <w:rsid w:val="00380081"/>
    <w:rsid w:val="003838E1"/>
    <w:rsid w:val="003A7C93"/>
    <w:rsid w:val="003C33EE"/>
    <w:rsid w:val="003C3E33"/>
    <w:rsid w:val="003F1411"/>
    <w:rsid w:val="003F4EB3"/>
    <w:rsid w:val="00417941"/>
    <w:rsid w:val="00417A5C"/>
    <w:rsid w:val="00433A5F"/>
    <w:rsid w:val="00440F25"/>
    <w:rsid w:val="00463A2F"/>
    <w:rsid w:val="004708C6"/>
    <w:rsid w:val="00493A0E"/>
    <w:rsid w:val="004F4BB7"/>
    <w:rsid w:val="00501546"/>
    <w:rsid w:val="00507263"/>
    <w:rsid w:val="00520752"/>
    <w:rsid w:val="005362B6"/>
    <w:rsid w:val="0056625C"/>
    <w:rsid w:val="00593E4C"/>
    <w:rsid w:val="005B124F"/>
    <w:rsid w:val="005B1FA2"/>
    <w:rsid w:val="005F43D4"/>
    <w:rsid w:val="00603855"/>
    <w:rsid w:val="006072AF"/>
    <w:rsid w:val="00613737"/>
    <w:rsid w:val="00615E80"/>
    <w:rsid w:val="00632199"/>
    <w:rsid w:val="006373C8"/>
    <w:rsid w:val="00665CC8"/>
    <w:rsid w:val="006871C7"/>
    <w:rsid w:val="006A447E"/>
    <w:rsid w:val="006C1625"/>
    <w:rsid w:val="006C2645"/>
    <w:rsid w:val="006C3428"/>
    <w:rsid w:val="006E4F2E"/>
    <w:rsid w:val="006F254E"/>
    <w:rsid w:val="00702326"/>
    <w:rsid w:val="00712BCD"/>
    <w:rsid w:val="00743E5F"/>
    <w:rsid w:val="007553C8"/>
    <w:rsid w:val="00775575"/>
    <w:rsid w:val="007946CC"/>
    <w:rsid w:val="007A6213"/>
    <w:rsid w:val="007B1582"/>
    <w:rsid w:val="007B2A05"/>
    <w:rsid w:val="0080545A"/>
    <w:rsid w:val="008201CB"/>
    <w:rsid w:val="00825DFB"/>
    <w:rsid w:val="00854299"/>
    <w:rsid w:val="0086364D"/>
    <w:rsid w:val="00870EFA"/>
    <w:rsid w:val="008B1085"/>
    <w:rsid w:val="008B340B"/>
    <w:rsid w:val="008B38CF"/>
    <w:rsid w:val="008D1871"/>
    <w:rsid w:val="008F07D4"/>
    <w:rsid w:val="00913FC3"/>
    <w:rsid w:val="00940983"/>
    <w:rsid w:val="009427A0"/>
    <w:rsid w:val="00953A58"/>
    <w:rsid w:val="00972D6B"/>
    <w:rsid w:val="00982E5A"/>
    <w:rsid w:val="009936F5"/>
    <w:rsid w:val="00993737"/>
    <w:rsid w:val="009A6D6A"/>
    <w:rsid w:val="009C5D9D"/>
    <w:rsid w:val="009D2FE0"/>
    <w:rsid w:val="009E0C70"/>
    <w:rsid w:val="00A62EE9"/>
    <w:rsid w:val="00AB2936"/>
    <w:rsid w:val="00AC64A6"/>
    <w:rsid w:val="00AE39ED"/>
    <w:rsid w:val="00AE70B9"/>
    <w:rsid w:val="00B01238"/>
    <w:rsid w:val="00B02273"/>
    <w:rsid w:val="00B06B6E"/>
    <w:rsid w:val="00B1770B"/>
    <w:rsid w:val="00B200CE"/>
    <w:rsid w:val="00B25F24"/>
    <w:rsid w:val="00B31BF6"/>
    <w:rsid w:val="00B7044A"/>
    <w:rsid w:val="00B71351"/>
    <w:rsid w:val="00B733EE"/>
    <w:rsid w:val="00B738A1"/>
    <w:rsid w:val="00BD6ABD"/>
    <w:rsid w:val="00C00DD0"/>
    <w:rsid w:val="00C02D99"/>
    <w:rsid w:val="00C70A48"/>
    <w:rsid w:val="00C74A40"/>
    <w:rsid w:val="00CC7510"/>
    <w:rsid w:val="00CF1F92"/>
    <w:rsid w:val="00CF7BC5"/>
    <w:rsid w:val="00D2060A"/>
    <w:rsid w:val="00D510F9"/>
    <w:rsid w:val="00D632BD"/>
    <w:rsid w:val="00D7137D"/>
    <w:rsid w:val="00D93C68"/>
    <w:rsid w:val="00DA0F08"/>
    <w:rsid w:val="00DB5E99"/>
    <w:rsid w:val="00DB79F5"/>
    <w:rsid w:val="00DC5F96"/>
    <w:rsid w:val="00E07F2D"/>
    <w:rsid w:val="00E5262E"/>
    <w:rsid w:val="00E72315"/>
    <w:rsid w:val="00EA2B25"/>
    <w:rsid w:val="00EA607B"/>
    <w:rsid w:val="00ED70D3"/>
    <w:rsid w:val="00EE17AB"/>
    <w:rsid w:val="00EF2ED4"/>
    <w:rsid w:val="00F150B6"/>
    <w:rsid w:val="00F3773C"/>
    <w:rsid w:val="00F617F3"/>
    <w:rsid w:val="00F63E16"/>
    <w:rsid w:val="00F87F49"/>
    <w:rsid w:val="00FE29E9"/>
    <w:rsid w:val="00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6" type="connector" idref="#_x0000_s1048"/>
        <o:r id="V:Rule17" type="connector" idref="#_x0000_s1046"/>
        <o:r id="V:Rule18" type="connector" idref="#_x0000_s1090"/>
        <o:r id="V:Rule19" type="connector" idref="#_x0000_s1067"/>
        <o:r id="V:Rule20" type="connector" idref="#_x0000_s1054"/>
        <o:r id="V:Rule21" type="connector" idref="#_x0000_s1065"/>
        <o:r id="V:Rule22" type="connector" idref="#_x0000_s1089"/>
        <o:r id="V:Rule23" type="connector" idref="#_x0000_s1044"/>
        <o:r id="V:Rule24" type="connector" idref="#_x0000_s1058"/>
        <o:r id="V:Rule25" type="connector" idref="#_x0000_s1056"/>
        <o:r id="V:Rule26" type="connector" idref="#_x0000_s1036"/>
        <o:r id="V:Rule27" type="connector" idref="#_x0000_s1088"/>
        <o:r id="V:Rule28" type="connector" idref="#_x0000_s1066"/>
        <o:r id="V:Rule29" type="connector" idref="#_x0000_s1052"/>
        <o:r id="V:Rule3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7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79F5"/>
  </w:style>
  <w:style w:type="paragraph" w:styleId="Pieddepage">
    <w:name w:val="footer"/>
    <w:basedOn w:val="Normal"/>
    <w:link w:val="PieddepageCar"/>
    <w:uiPriority w:val="99"/>
    <w:unhideWhenUsed/>
    <w:rsid w:val="00DB7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9F5"/>
  </w:style>
  <w:style w:type="paragraph" w:styleId="Paragraphedeliste">
    <w:name w:val="List Paragraph"/>
    <w:basedOn w:val="Normal"/>
    <w:uiPriority w:val="34"/>
    <w:qFormat/>
    <w:rsid w:val="006C16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481D-C69B-4B5E-B3B7-3FF9DD86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Abderrahmane</dc:creator>
  <cp:lastModifiedBy>djourdem</cp:lastModifiedBy>
  <cp:revision>28</cp:revision>
  <cp:lastPrinted>2010-02-14T07:31:00Z</cp:lastPrinted>
  <dcterms:created xsi:type="dcterms:W3CDTF">2012-09-15T08:00:00Z</dcterms:created>
  <dcterms:modified xsi:type="dcterms:W3CDTF">2013-02-09T06:12:00Z</dcterms:modified>
</cp:coreProperties>
</file>